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13F" w:rsidRDefault="00BD0596">
      <w:pPr>
        <w:adjustRightInd w:val="0"/>
        <w:snapToGrid w:val="0"/>
        <w:spacing w:line="240" w:lineRule="auto"/>
        <w:ind w:firstLineChars="700" w:firstLine="2530"/>
        <w:jc w:val="both"/>
        <w:rPr>
          <w:b/>
          <w:sz w:val="52"/>
          <w:szCs w:val="52"/>
          <w:lang w:eastAsia="zh-CN"/>
        </w:rPr>
      </w:pPr>
      <w:r>
        <w:rPr>
          <w:rFonts w:ascii="Times New Roman" w:hAnsi="Times New Roman"/>
          <w:b/>
          <w:sz w:val="36"/>
          <w:szCs w:val="36"/>
          <w:lang w:eastAsia="zh-CN"/>
        </w:rPr>
        <w:t>XF</w:t>
      </w:r>
      <w:r>
        <w:rPr>
          <w:rFonts w:ascii="Times New Roman" w:hAnsi="Times New Roman" w:hint="eastAsia"/>
          <w:b/>
          <w:sz w:val="36"/>
          <w:szCs w:val="36"/>
          <w:lang w:eastAsia="zh-CN"/>
        </w:rPr>
        <w:t>-102P</w:t>
      </w:r>
      <w:r>
        <w:rPr>
          <w:rFonts w:ascii="Times New Roman" w:hAnsi="Times New Roman"/>
          <w:b/>
          <w:sz w:val="36"/>
          <w:szCs w:val="36"/>
          <w:lang w:eastAsia="zh-CN"/>
        </w:rPr>
        <w:t>D</w:t>
      </w:r>
      <w:r>
        <w:rPr>
          <w:rFonts w:hint="eastAsia"/>
          <w:b/>
          <w:sz w:val="52"/>
          <w:szCs w:val="52"/>
          <w:lang w:eastAsia="zh-CN"/>
        </w:rPr>
        <w:t>注射泵</w:t>
      </w:r>
    </w:p>
    <w:p w:rsidR="0070213F" w:rsidRDefault="00BD0596">
      <w:pPr>
        <w:adjustRightInd w:val="0"/>
        <w:snapToGrid w:val="0"/>
        <w:spacing w:line="240" w:lineRule="auto"/>
        <w:jc w:val="center"/>
        <w:rPr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  <w:lang w:eastAsia="zh-CN"/>
        </w:rPr>
        <w:t>使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用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说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明</w:t>
      </w:r>
      <w:r>
        <w:rPr>
          <w:rFonts w:hint="eastAsia"/>
          <w:b/>
          <w:sz w:val="52"/>
          <w:szCs w:val="52"/>
          <w:lang w:eastAsia="zh-CN"/>
        </w:rPr>
        <w:t xml:space="preserve"> </w:t>
      </w:r>
      <w:r>
        <w:rPr>
          <w:rFonts w:hint="eastAsia"/>
          <w:b/>
          <w:sz w:val="52"/>
          <w:szCs w:val="52"/>
          <w:lang w:eastAsia="zh-CN"/>
        </w:rPr>
        <w:t>书</w:t>
      </w:r>
    </w:p>
    <w:p w:rsidR="0070213F" w:rsidRDefault="0070213F">
      <w:pPr>
        <w:jc w:val="center"/>
        <w:rPr>
          <w:sz w:val="36"/>
          <w:szCs w:val="36"/>
          <w:lang w:eastAsia="zh-CN"/>
        </w:rPr>
      </w:pPr>
    </w:p>
    <w:p w:rsidR="0070213F" w:rsidRDefault="00BD0596">
      <w:pPr>
        <w:jc w:val="center"/>
        <w:rPr>
          <w:sz w:val="36"/>
          <w:szCs w:val="36"/>
          <w:lang w:eastAsia="zh-CN"/>
        </w:rPr>
      </w:pPr>
      <w:r>
        <w:rPr>
          <w:noProof/>
          <w:sz w:val="36"/>
          <w:szCs w:val="36"/>
          <w:lang w:eastAsia="zh-CN"/>
        </w:rPr>
        <w:drawing>
          <wp:inline distT="0" distB="0" distL="114300" distR="114300">
            <wp:extent cx="5265420" cy="3583940"/>
            <wp:effectExtent l="0" t="0" r="0" b="0"/>
            <wp:docPr id="5" name="图片 5" descr="未标题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3F" w:rsidRDefault="0070213F">
      <w:pPr>
        <w:rPr>
          <w:sz w:val="36"/>
          <w:szCs w:val="36"/>
          <w:lang w:eastAsia="zh-CN"/>
        </w:rPr>
      </w:pPr>
    </w:p>
    <w:p w:rsidR="0070213F" w:rsidRDefault="0070213F">
      <w:pPr>
        <w:rPr>
          <w:sz w:val="36"/>
          <w:szCs w:val="36"/>
          <w:lang w:eastAsia="zh-CN"/>
        </w:rPr>
      </w:pPr>
    </w:p>
    <w:p w:rsidR="0070213F" w:rsidRDefault="00BD0596">
      <w:pPr>
        <w:snapToGrid w:val="0"/>
        <w:spacing w:after="0" w:line="520" w:lineRule="exact"/>
        <w:rPr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苏州讯飞科学仪器有限公司</w:t>
      </w:r>
    </w:p>
    <w:p w:rsidR="0070213F" w:rsidRDefault="00BD0596">
      <w:pPr>
        <w:snapToGrid w:val="0"/>
        <w:spacing w:after="0" w:line="520" w:lineRule="exact"/>
        <w:rPr>
          <w:rFonts w:ascii="Times New Roman" w:hAnsi="Times New Roman"/>
          <w:sz w:val="36"/>
          <w:szCs w:val="36"/>
          <w:lang w:eastAsia="zh-CN"/>
        </w:rPr>
      </w:pPr>
      <w:r>
        <w:rPr>
          <w:rFonts w:ascii="Times New Roman" w:hAnsi="Times New Roman"/>
          <w:sz w:val="36"/>
          <w:szCs w:val="36"/>
          <w:lang w:eastAsia="zh-CN"/>
        </w:rPr>
        <w:t>Suzhou Xunfei Scientific Instrument</w:t>
      </w:r>
      <w:r>
        <w:rPr>
          <w:rFonts w:ascii="Times New Roman" w:hAnsi="Times New Roman" w:hint="eastAsia"/>
          <w:sz w:val="36"/>
          <w:szCs w:val="36"/>
          <w:lang w:eastAsia="zh-CN"/>
        </w:rPr>
        <w:t xml:space="preserve"> Co.Ltd.</w:t>
      </w:r>
    </w:p>
    <w:p w:rsidR="0070213F" w:rsidRDefault="00BD0596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地址：江苏省苏州市张家港市长兴中路</w:t>
      </w:r>
      <w:r>
        <w:rPr>
          <w:rFonts w:ascii="Times New Roman" w:hAnsi="Times New Roman" w:hint="eastAsia"/>
          <w:sz w:val="28"/>
          <w:szCs w:val="28"/>
          <w:lang w:eastAsia="zh-CN"/>
        </w:rPr>
        <w:t>8</w:t>
      </w:r>
      <w:r>
        <w:rPr>
          <w:rFonts w:ascii="Times New Roman" w:hAnsi="Times New Roman" w:hint="eastAsia"/>
          <w:sz w:val="28"/>
          <w:szCs w:val="28"/>
          <w:lang w:eastAsia="zh-CN"/>
        </w:rPr>
        <w:t>号</w:t>
      </w:r>
    </w:p>
    <w:p w:rsidR="0070213F" w:rsidRDefault="00BD0596">
      <w:pPr>
        <w:snapToGrid w:val="0"/>
        <w:spacing w:after="0"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邮编：</w:t>
      </w:r>
      <w:r>
        <w:rPr>
          <w:rFonts w:ascii="Times New Roman" w:hAnsi="Times New Roman" w:hint="eastAsia"/>
          <w:sz w:val="28"/>
          <w:szCs w:val="28"/>
          <w:lang w:eastAsia="zh-CN"/>
        </w:rPr>
        <w:t>215600</w:t>
      </w:r>
    </w:p>
    <w:p w:rsidR="0070213F" w:rsidRDefault="00BD0596">
      <w:pPr>
        <w:snapToGrid w:val="0"/>
        <w:spacing w:line="480" w:lineRule="exac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hint="eastAsia"/>
          <w:sz w:val="28"/>
          <w:szCs w:val="28"/>
          <w:lang w:eastAsia="zh-CN"/>
        </w:rPr>
        <w:t>销售电话：</w:t>
      </w:r>
      <w:r>
        <w:rPr>
          <w:rFonts w:ascii="Times New Roman" w:hAnsi="Times New Roman"/>
          <w:sz w:val="28"/>
          <w:szCs w:val="28"/>
          <w:lang w:eastAsia="zh-CN"/>
        </w:rPr>
        <w:t>0512</w:t>
      </w:r>
      <w:r>
        <w:rPr>
          <w:rFonts w:ascii="Times New Roman" w:hAnsi="Times New Roman" w:hint="eastAsia"/>
          <w:sz w:val="28"/>
          <w:szCs w:val="28"/>
          <w:lang w:eastAsia="zh-CN"/>
        </w:rPr>
        <w:t>-</w:t>
      </w:r>
      <w:r>
        <w:rPr>
          <w:rFonts w:ascii="Times New Roman" w:hAnsi="Times New Roman"/>
          <w:sz w:val="28"/>
          <w:szCs w:val="28"/>
          <w:lang w:eastAsia="zh-CN"/>
        </w:rPr>
        <w:t>56731357</w:t>
      </w:r>
    </w:p>
    <w:p w:rsidR="0070213F" w:rsidRDefault="0070213F">
      <w:pPr>
        <w:rPr>
          <w:b/>
          <w:sz w:val="36"/>
          <w:szCs w:val="36"/>
          <w:lang w:eastAsia="zh-CN"/>
        </w:rPr>
        <w:sectPr w:rsidR="0070213F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0213F" w:rsidRDefault="00BD0596">
      <w:pPr>
        <w:rPr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lastRenderedPageBreak/>
        <w:t>！警告：</w:t>
      </w:r>
    </w:p>
    <w:p w:rsidR="0070213F" w:rsidRDefault="00BD0596">
      <w:pPr>
        <w:adjustRightInd w:val="0"/>
        <w:spacing w:line="240" w:lineRule="auto"/>
        <w:rPr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拆开包装后，请详细按照装箱单检查配件，如有缺失，请联系销售商。在使用本产品以前，请详细阅读本使用说明</w:t>
      </w:r>
    </w:p>
    <w:p w:rsidR="0070213F" w:rsidRDefault="00BD0596">
      <w:pPr>
        <w:adjustRightInd w:val="0"/>
        <w:spacing w:line="540" w:lineRule="exact"/>
        <w:rPr>
          <w:rFonts w:ascii="宋体" w:hAnsi="宋体"/>
          <w:b/>
          <w:sz w:val="36"/>
          <w:szCs w:val="36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1. </w:t>
      </w:r>
      <w:r>
        <w:rPr>
          <w:rFonts w:ascii="宋体" w:hAnsi="宋体" w:hint="eastAsia"/>
          <w:sz w:val="30"/>
          <w:szCs w:val="30"/>
          <w:lang w:eastAsia="zh-CN"/>
        </w:rPr>
        <w:t>使用和产品配套的电源线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2. </w:t>
      </w:r>
      <w:r>
        <w:rPr>
          <w:rFonts w:ascii="宋体" w:hAnsi="宋体" w:hint="eastAsia"/>
          <w:sz w:val="30"/>
          <w:szCs w:val="30"/>
          <w:lang w:eastAsia="zh-CN"/>
        </w:rPr>
        <w:t>推块和端块之间存在挤压危险，泵运行时不要把手指放到推块和端块之间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3. </w:t>
      </w:r>
      <w:r>
        <w:rPr>
          <w:rFonts w:ascii="宋体" w:hAnsi="宋体" w:hint="eastAsia"/>
          <w:sz w:val="30"/>
          <w:szCs w:val="30"/>
          <w:lang w:eastAsia="zh-CN"/>
        </w:rPr>
        <w:t>在使用注射器时由于推拉过度，可能会导致液体溢出，这时会对人体或设备产生伤害，请谨慎操作！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4. </w:t>
      </w:r>
      <w:r>
        <w:rPr>
          <w:rFonts w:ascii="宋体" w:hAnsi="宋体" w:hint="eastAsia"/>
          <w:sz w:val="30"/>
          <w:szCs w:val="30"/>
          <w:lang w:eastAsia="zh-CN"/>
        </w:rPr>
        <w:t>当液体溢出到执行机构上，应立即关闭电源，待液体重新晾干后再重新上电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5. </w:t>
      </w:r>
      <w:r>
        <w:rPr>
          <w:rFonts w:ascii="宋体" w:hAnsi="宋体" w:hint="eastAsia"/>
          <w:sz w:val="30"/>
          <w:szCs w:val="30"/>
          <w:lang w:eastAsia="zh-CN"/>
        </w:rPr>
        <w:t>设备出现故障应及时与销售商或厂家联系，切勿自行打开机壳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6. </w:t>
      </w:r>
      <w:r>
        <w:rPr>
          <w:rFonts w:ascii="宋体" w:hAnsi="宋体" w:hint="eastAsia"/>
          <w:sz w:val="30"/>
          <w:szCs w:val="30"/>
          <w:lang w:eastAsia="zh-CN"/>
        </w:rPr>
        <w:t>请谨慎插拔控制器与执行单元之间的连线，切勿损坏插头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7. </w:t>
      </w:r>
      <w:r>
        <w:rPr>
          <w:rFonts w:ascii="宋体" w:hAnsi="宋体" w:hint="eastAsia"/>
          <w:sz w:val="30"/>
          <w:szCs w:val="30"/>
          <w:lang w:eastAsia="zh-CN"/>
        </w:rPr>
        <w:t>如果电源或插头有磨损或者其他损坏，请拔下电源插头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/>
          <w:sz w:val="30"/>
          <w:szCs w:val="30"/>
          <w:lang w:eastAsia="zh-CN"/>
        </w:rPr>
        <w:t xml:space="preserve">8. </w:t>
      </w:r>
      <w:r>
        <w:rPr>
          <w:rFonts w:ascii="宋体" w:hAnsi="宋体" w:hint="eastAsia"/>
          <w:sz w:val="30"/>
          <w:szCs w:val="30"/>
          <w:lang w:eastAsia="zh-CN"/>
        </w:rPr>
        <w:t>安装外控设备前，请将控制器电源关闭</w:t>
      </w:r>
    </w:p>
    <w:p w:rsidR="0070213F" w:rsidRDefault="00BD0596">
      <w:pPr>
        <w:adjustRightInd w:val="0"/>
        <w:spacing w:line="540" w:lineRule="exact"/>
        <w:ind w:left="450" w:hangingChars="150" w:hanging="450"/>
        <w:rPr>
          <w:rFonts w:ascii="宋体" w:hAnsi="宋体"/>
          <w:sz w:val="30"/>
          <w:szCs w:val="30"/>
          <w:lang w:eastAsia="zh-CN"/>
        </w:rPr>
      </w:pPr>
      <w:r>
        <w:rPr>
          <w:rFonts w:ascii="宋体" w:hAnsi="宋体" w:hint="eastAsia"/>
          <w:sz w:val="30"/>
          <w:szCs w:val="30"/>
          <w:lang w:eastAsia="zh-CN"/>
        </w:rPr>
        <w:t>9</w:t>
      </w:r>
      <w:r>
        <w:rPr>
          <w:rFonts w:ascii="宋体" w:hAnsi="宋体"/>
          <w:sz w:val="30"/>
          <w:szCs w:val="30"/>
          <w:lang w:eastAsia="zh-CN"/>
        </w:rPr>
        <w:t xml:space="preserve">. </w:t>
      </w:r>
      <w:r>
        <w:rPr>
          <w:rFonts w:ascii="宋体" w:hAnsi="宋体" w:hint="eastAsia"/>
          <w:sz w:val="30"/>
          <w:szCs w:val="30"/>
          <w:lang w:eastAsia="zh-CN"/>
        </w:rPr>
        <w:t>此泵没有在</w:t>
      </w:r>
      <w:r>
        <w:rPr>
          <w:rFonts w:ascii="宋体" w:hAnsi="宋体"/>
          <w:sz w:val="30"/>
          <w:szCs w:val="30"/>
          <w:lang w:eastAsia="zh-CN"/>
        </w:rPr>
        <w:t>FDA</w:t>
      </w:r>
      <w:r>
        <w:rPr>
          <w:rFonts w:ascii="宋体" w:hAnsi="宋体" w:hint="eastAsia"/>
          <w:sz w:val="30"/>
          <w:szCs w:val="30"/>
          <w:lang w:eastAsia="zh-CN"/>
        </w:rPr>
        <w:t>注册，不能用于人类的临床实验</w:t>
      </w:r>
    </w:p>
    <w:p w:rsidR="0070213F" w:rsidRDefault="0070213F">
      <w:pPr>
        <w:rPr>
          <w:sz w:val="30"/>
          <w:szCs w:val="30"/>
          <w:lang w:eastAsia="zh-CN"/>
        </w:rPr>
      </w:pPr>
    </w:p>
    <w:p w:rsidR="0070213F" w:rsidRDefault="0070213F">
      <w:pPr>
        <w:ind w:firstLineChars="800" w:firstLine="2400"/>
        <w:jc w:val="both"/>
        <w:rPr>
          <w:sz w:val="30"/>
          <w:szCs w:val="30"/>
          <w:lang w:eastAsia="zh-CN"/>
        </w:rPr>
      </w:pPr>
    </w:p>
    <w:p w:rsidR="0070213F" w:rsidRDefault="00BD0596">
      <w:pPr>
        <w:spacing w:after="0" w:line="360" w:lineRule="auto"/>
        <w:jc w:val="both"/>
        <w:rPr>
          <w:b/>
          <w:sz w:val="30"/>
          <w:szCs w:val="30"/>
          <w:lang w:eastAsia="zh-CN"/>
        </w:rPr>
      </w:pPr>
      <w:r>
        <w:rPr>
          <w:rFonts w:hint="eastAsia"/>
          <w:b/>
          <w:sz w:val="30"/>
          <w:szCs w:val="30"/>
          <w:lang w:eastAsia="zh-CN"/>
        </w:rPr>
        <w:lastRenderedPageBreak/>
        <w:t>规格表</w:t>
      </w:r>
    </w:p>
    <w:tbl>
      <w:tblPr>
        <w:tblStyle w:val="a9"/>
        <w:tblW w:w="8642" w:type="dxa"/>
        <w:tblLayout w:type="fixed"/>
        <w:tblLook w:val="04A0" w:firstRow="1" w:lastRow="0" w:firstColumn="1" w:lastColumn="0" w:noHBand="0" w:noVBand="1"/>
      </w:tblPr>
      <w:tblGrid>
        <w:gridCol w:w="1696"/>
        <w:gridCol w:w="6946"/>
      </w:tblGrid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注射泵类型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XF-1</w:t>
            </w:r>
            <w:r>
              <w:rPr>
                <w:rFonts w:asciiTheme="minorEastAsia" w:eastAsiaTheme="minorEastAsia" w:hAnsiTheme="minorEastAsia"/>
                <w:sz w:val="24"/>
                <w:szCs w:val="24"/>
                <w:lang w:eastAsia="zh-CN"/>
              </w:rPr>
              <w:t>0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2PD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ind w:firstLineChars="100" w:firstLine="210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通道数量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适用注射器类型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5ul-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20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0ml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最大行程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140mm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每微步距离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0.000155ul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每微步注射量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0.13uL</w:t>
            </w:r>
          </w:p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(50mL 注射器)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流量范围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1.35p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L/min-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238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ml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/min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每微步注射距离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0.00198438um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线速度范围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0.00001583mm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17.33mm/s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步速范围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0.002533Step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s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-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6933Step/s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工作模式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推拉/单推循环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线性推力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&gt;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75lbs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控制精度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当&gt;30%满行程时，控制误差≤±0.1%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控制及显示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4.3寸液晶多彩触摸屏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工作环境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温度 5-40℃，相对湿度&lt;80%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电压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18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DC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eastAsia="zh-CN"/>
              </w:rPr>
              <w:t>36</w:t>
            </w:r>
            <w:r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  <w:t>V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外形尺寸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250*80*55(mm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)</w:t>
            </w:r>
          </w:p>
        </w:tc>
      </w:tr>
      <w:tr w:rsidR="0070213F">
        <w:trPr>
          <w:trHeight w:val="510"/>
        </w:trPr>
        <w:tc>
          <w:tcPr>
            <w:tcW w:w="169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重量</w:t>
            </w:r>
          </w:p>
        </w:tc>
        <w:tc>
          <w:tcPr>
            <w:tcW w:w="6946" w:type="dxa"/>
            <w:vAlign w:val="center"/>
          </w:tcPr>
          <w:p w:rsidR="0070213F" w:rsidRDefault="00BD0596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color w:val="0000FF"/>
                <w:sz w:val="21"/>
                <w:szCs w:val="21"/>
                <w:lang w:eastAsia="zh-CN"/>
              </w:rPr>
              <w:t>2.5</w:t>
            </w:r>
            <w:r>
              <w:rPr>
                <w:rFonts w:asciiTheme="minorEastAsia" w:eastAsiaTheme="minorEastAsia" w:hAnsiTheme="minorEastAsia"/>
                <w:color w:val="0000FF"/>
                <w:sz w:val="21"/>
                <w:szCs w:val="21"/>
                <w:lang w:eastAsia="zh-CN"/>
              </w:rPr>
              <w:t>kg</w:t>
            </w:r>
          </w:p>
        </w:tc>
      </w:tr>
    </w:tbl>
    <w:p w:rsidR="0070213F" w:rsidRDefault="0070213F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70213F" w:rsidRDefault="0070213F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70213F" w:rsidRDefault="0070213F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70213F" w:rsidRDefault="0070213F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70213F" w:rsidRDefault="0070213F">
      <w:pPr>
        <w:spacing w:after="0" w:line="360" w:lineRule="auto"/>
        <w:jc w:val="both"/>
        <w:rPr>
          <w:b/>
          <w:sz w:val="28"/>
          <w:szCs w:val="28"/>
          <w:lang w:eastAsia="zh-CN"/>
        </w:rPr>
      </w:pPr>
    </w:p>
    <w:p w:rsidR="0070213F" w:rsidRDefault="00BD0596">
      <w:pPr>
        <w:spacing w:after="0" w:line="360" w:lineRule="auto"/>
        <w:jc w:val="both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lastRenderedPageBreak/>
        <w:t>简介</w:t>
      </w:r>
    </w:p>
    <w:p w:rsidR="0070213F" w:rsidRDefault="00BD0596">
      <w:pPr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该注射泵广泛用于化学反应注射实验、长时间动物药物注射实验及其他实验室微量注射实验等。内置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4.3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寸（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480*272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）液晶触摸屏装置，操作简单直观。可同时装卡规定范围内不同规格的注射器，适合高精度的液体注射。</w:t>
      </w:r>
    </w:p>
    <w:p w:rsidR="0070213F" w:rsidRDefault="00BD0596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概述</w:t>
      </w:r>
    </w:p>
    <w:p w:rsidR="0070213F" w:rsidRDefault="00BD0596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选择工作模式；可从列表中选取注射器或直接输入注射器的内径参数；可直接输入注射液量；可直接输入注射流速。当所有工作参数设定完毕，点击确定按钮跳转到运行界面，按运行按钮，注射泵开始运行，可通过进度条、运行时间等参数显示运行状态。</w:t>
      </w:r>
    </w:p>
    <w:p w:rsidR="0070213F" w:rsidRDefault="00BD0596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工作模式</w:t>
      </w:r>
    </w:p>
    <w:p w:rsidR="0070213F" w:rsidRDefault="00BD0596">
      <w:pPr>
        <w:adjustRightInd w:val="0"/>
        <w:snapToGrid w:val="0"/>
        <w:spacing w:after="0"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单推、单拉、单推循环</w:t>
      </w:r>
    </w:p>
    <w:p w:rsidR="0070213F" w:rsidRDefault="00BD0596">
      <w:pPr>
        <w:pStyle w:val="aa"/>
        <w:numPr>
          <w:ilvl w:val="0"/>
          <w:numId w:val="1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</w:t>
      </w:r>
    </w:p>
    <w:p w:rsidR="0070213F" w:rsidRDefault="00BD0596">
      <w:pPr>
        <w:pStyle w:val="aa"/>
        <w:numPr>
          <w:ilvl w:val="0"/>
          <w:numId w:val="2"/>
        </w:num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在列表中查找</w:t>
      </w:r>
    </w:p>
    <w:p w:rsidR="0070213F" w:rsidRDefault="00BD0596">
      <w:pPr>
        <w:pStyle w:val="aa"/>
        <w:adjustRightInd w:val="0"/>
        <w:snapToGrid w:val="0"/>
        <w:spacing w:after="0" w:line="360" w:lineRule="auto"/>
        <w:ind w:leftChars="200" w:left="44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点击选型按钮，跳转至注射器型号选择画面，该画面包含了国内外常用的注射器厂家的产品型号参数。一旦选定了某个注射器，该注射器的内径值将会自动地输入到内径显示框里。</w:t>
      </w:r>
    </w:p>
    <w:p w:rsidR="0070213F" w:rsidRDefault="00BD0596">
      <w:pPr>
        <w:pStyle w:val="aa"/>
        <w:numPr>
          <w:ilvl w:val="0"/>
          <w:numId w:val="3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注射器内径输入</w:t>
      </w:r>
    </w:p>
    <w:p w:rsidR="0070213F" w:rsidRDefault="00BD0596">
      <w:pPr>
        <w:pStyle w:val="aa"/>
        <w:adjustRightInd w:val="0"/>
        <w:snapToGrid w:val="0"/>
        <w:spacing w:after="0" w:line="360" w:lineRule="auto"/>
        <w:ind w:leftChars="200" w:left="44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若使用的注射器型号选型画面中没有，则可以通过游标卡尺测量并直接输入注射器的内径值。</w:t>
      </w:r>
    </w:p>
    <w:p w:rsidR="0070213F" w:rsidRDefault="00BD0596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</w:t>
      </w:r>
    </w:p>
    <w:p w:rsidR="0070213F" w:rsidRDefault="00BD0596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可以设置注射的目标容量。当达到目标值时注射泵自动停止动作。</w:t>
      </w:r>
    </w:p>
    <w:p w:rsidR="0070213F" w:rsidRDefault="00BD0596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流速</w:t>
      </w:r>
    </w:p>
    <w:p w:rsidR="0070213F" w:rsidRDefault="00BD0596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可设置注射的流速参数。</w:t>
      </w:r>
    </w:p>
    <w:p w:rsidR="0070213F" w:rsidRDefault="00BD0596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掉电记忆功能</w:t>
      </w:r>
    </w:p>
    <w:p w:rsidR="0070213F" w:rsidRDefault="00BD0596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EEPROM保存设置参数，重新上电后无需重新设置。</w:t>
      </w:r>
    </w:p>
    <w:p w:rsidR="0070213F" w:rsidRDefault="00BD0596">
      <w:pPr>
        <w:pStyle w:val="aa"/>
        <w:numPr>
          <w:ilvl w:val="0"/>
          <w:numId w:val="4"/>
        </w:numPr>
        <w:adjustRightInd w:val="0"/>
        <w:snapToGrid w:val="0"/>
        <w:spacing w:after="0" w:line="360" w:lineRule="auto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注射容量和流速单位</w:t>
      </w:r>
    </w:p>
    <w:p w:rsidR="0070213F" w:rsidRDefault="00BD0596">
      <w:pPr>
        <w:pStyle w:val="aa"/>
        <w:adjustRightInd w:val="0"/>
        <w:snapToGrid w:val="0"/>
        <w:spacing w:after="0" w:line="360" w:lineRule="auto"/>
        <w:ind w:left="0"/>
        <w:contextualSpacing w:val="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容量单位(mL、uL)、流速单位(mL/sec、mL/min、mL/hour、uL/sec、uL/min、uL/hour)可设置。</w:t>
      </w:r>
    </w:p>
    <w:p w:rsidR="0070213F" w:rsidRDefault="00BD0596">
      <w:pPr>
        <w:pStyle w:val="aa"/>
        <w:numPr>
          <w:ilvl w:val="0"/>
          <w:numId w:val="3"/>
        </w:numPr>
        <w:adjustRightInd w:val="0"/>
        <w:snapToGrid w:val="0"/>
        <w:spacing w:after="0" w:line="360" w:lineRule="auto"/>
        <w:ind w:left="42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校准：通过校准程序可以得到更精确的注射参数。</w:t>
      </w:r>
    </w:p>
    <w:p w:rsidR="0070213F" w:rsidRDefault="00BD0596">
      <w:pPr>
        <w:pStyle w:val="aa"/>
        <w:ind w:left="0"/>
        <w:rPr>
          <w:rFonts w:ascii="宋体" w:hAnsi="宋体"/>
          <w:b/>
          <w:sz w:val="30"/>
          <w:szCs w:val="30"/>
          <w:lang w:eastAsia="zh-CN"/>
        </w:rPr>
      </w:pPr>
      <w:r>
        <w:rPr>
          <w:rFonts w:ascii="宋体" w:hAnsi="宋体" w:hint="eastAsia"/>
          <w:b/>
          <w:sz w:val="30"/>
          <w:szCs w:val="30"/>
          <w:lang w:eastAsia="zh-CN"/>
        </w:rPr>
        <w:lastRenderedPageBreak/>
        <w:t>安装注射器</w:t>
      </w:r>
    </w:p>
    <w:p w:rsidR="0070213F" w:rsidRDefault="00BD0596">
      <w:pPr>
        <w:pStyle w:val="aa"/>
        <w:ind w:left="0"/>
        <w:rPr>
          <w:rFonts w:ascii="宋体" w:hAnsi="宋体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注射器安装请参考下面X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F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-10</w:t>
      </w:r>
      <w:r w:rsidR="003C1C1D">
        <w:rPr>
          <w:rFonts w:asciiTheme="minorEastAsia" w:eastAsiaTheme="minorEastAsia" w:hAnsiTheme="minorEastAsia"/>
          <w:sz w:val="24"/>
          <w:szCs w:val="24"/>
          <w:lang w:eastAsia="zh-CN"/>
        </w:rPr>
        <w:t>2</w:t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PD注射器安装</w:t>
      </w:r>
      <w:r>
        <w:rPr>
          <w:rFonts w:hint="eastAsia"/>
          <w:sz w:val="24"/>
          <w:szCs w:val="24"/>
          <w:lang w:eastAsia="zh-CN"/>
        </w:rPr>
        <w:t>：</w:t>
      </w:r>
    </w:p>
    <w:p w:rsidR="0070213F" w:rsidRDefault="009C743C">
      <w:pPr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        </w:t>
      </w:r>
      <w:r w:rsidR="00401B63">
        <w:rPr>
          <w:noProof/>
          <w:lang w:eastAsia="zh-CN"/>
        </w:rPr>
        <w:drawing>
          <wp:inline distT="0" distB="0" distL="0" distR="0">
            <wp:extent cx="4267200" cy="1952625"/>
            <wp:effectExtent l="0" t="0" r="0" b="9525"/>
            <wp:docPr id="7" name="图片 7" descr="102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2P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BD0596">
      <w:pPr>
        <w:jc w:val="center"/>
        <w:rPr>
          <w:rFonts w:ascii="宋体" w:hAnsi="宋体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F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-10</w:t>
      </w:r>
      <w:r w:rsidR="003C1C1D">
        <w:rPr>
          <w:rFonts w:asciiTheme="minorEastAsia" w:eastAsiaTheme="minorEastAsia" w:hAnsiTheme="minorEastAsia"/>
          <w:sz w:val="24"/>
          <w:szCs w:val="24"/>
          <w:lang w:eastAsia="zh-CN"/>
        </w:rPr>
        <w:t>2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PD</w:t>
      </w:r>
      <w:r>
        <w:rPr>
          <w:rFonts w:ascii="宋体" w:hAnsi="宋体" w:hint="eastAsia"/>
          <w:sz w:val="24"/>
          <w:szCs w:val="24"/>
          <w:lang w:eastAsia="zh-CN"/>
        </w:rPr>
        <w:t>注射器安装示意图</w:t>
      </w:r>
    </w:p>
    <w:p w:rsidR="0022066E" w:rsidRDefault="0022066E">
      <w:pPr>
        <w:jc w:val="center"/>
        <w:rPr>
          <w:sz w:val="24"/>
          <w:szCs w:val="24"/>
          <w:lang w:eastAsia="zh-CN"/>
        </w:rPr>
      </w:pPr>
    </w:p>
    <w:p w:rsidR="0022066E" w:rsidRDefault="0022066E" w:rsidP="0022066E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1 </w:t>
      </w:r>
      <w:r>
        <w:rPr>
          <w:rFonts w:ascii="宋体" w:hAnsi="宋体" w:cs="微软雅黑" w:hint="eastAsia"/>
          <w:sz w:val="24"/>
          <w:szCs w:val="24"/>
          <w:lang w:eastAsia="zh-CN"/>
        </w:rPr>
        <w:t>步：连接电源</w:t>
      </w:r>
      <w:r>
        <w:rPr>
          <w:rFonts w:ascii="宋体" w:hAnsi="宋体" w:cs="微软雅黑"/>
          <w:sz w:val="24"/>
          <w:szCs w:val="24"/>
          <w:lang w:eastAsia="zh-CN"/>
        </w:rPr>
        <w:t>DC24V</w:t>
      </w:r>
      <w:r>
        <w:rPr>
          <w:rFonts w:ascii="宋体" w:hAnsi="宋体" w:cs="微软雅黑" w:hint="eastAsia"/>
          <w:sz w:val="24"/>
          <w:szCs w:val="24"/>
          <w:lang w:eastAsia="zh-CN"/>
        </w:rPr>
        <w:t>，打开电源开关启动系统；</w:t>
      </w:r>
    </w:p>
    <w:p w:rsidR="0022066E" w:rsidRDefault="0022066E" w:rsidP="0022066E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2 </w:t>
      </w:r>
      <w:r>
        <w:rPr>
          <w:rFonts w:ascii="宋体" w:hAnsi="宋体" w:cs="微软雅黑" w:hint="eastAsia"/>
          <w:sz w:val="24"/>
          <w:szCs w:val="24"/>
          <w:lang w:eastAsia="zh-CN"/>
        </w:rPr>
        <w:t>步：松开压块，放入注射器，并压紧注射器如上图；</w:t>
      </w:r>
    </w:p>
    <w:p w:rsidR="0022066E" w:rsidRDefault="0022066E" w:rsidP="0022066E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3 </w:t>
      </w:r>
      <w:r>
        <w:rPr>
          <w:rFonts w:ascii="宋体" w:hAnsi="宋体" w:cs="微软雅黑" w:hint="eastAsia"/>
          <w:sz w:val="24"/>
          <w:szCs w:val="24"/>
          <w:lang w:eastAsia="zh-CN"/>
        </w:rPr>
        <w:t>步：通过快进、快退按钮移动注射器推进机构；使之贴紧活塞。</w:t>
      </w:r>
    </w:p>
    <w:p w:rsidR="0022066E" w:rsidRDefault="0022066E" w:rsidP="0022066E">
      <w:pPr>
        <w:adjustRightInd w:val="0"/>
        <w:snapToGrid w:val="0"/>
        <w:spacing w:after="0" w:line="360" w:lineRule="auto"/>
        <w:ind w:firstLine="420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第</w:t>
      </w:r>
      <w:r>
        <w:rPr>
          <w:rFonts w:ascii="宋体" w:hAnsi="宋体" w:cs="微软雅黑"/>
          <w:sz w:val="24"/>
          <w:szCs w:val="24"/>
          <w:lang w:eastAsia="zh-CN"/>
        </w:rPr>
        <w:t xml:space="preserve">4 </w:t>
      </w:r>
      <w:r>
        <w:rPr>
          <w:rFonts w:ascii="宋体" w:hAnsi="宋体" w:cs="微软雅黑" w:hint="eastAsia"/>
          <w:sz w:val="24"/>
          <w:szCs w:val="24"/>
          <w:lang w:eastAsia="zh-CN"/>
        </w:rPr>
        <w:t>步：旋紧活塞夹紧机构，压紧活塞。</w:t>
      </w:r>
    </w:p>
    <w:p w:rsidR="0070213F" w:rsidRPr="0022066E" w:rsidRDefault="0070213F">
      <w:pPr>
        <w:rPr>
          <w:rFonts w:ascii="宋体" w:hAnsi="宋体"/>
          <w:sz w:val="24"/>
          <w:szCs w:val="24"/>
          <w:lang w:eastAsia="zh-CN"/>
        </w:rPr>
      </w:pPr>
    </w:p>
    <w:p w:rsidR="0070213F" w:rsidRDefault="00BD0596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操作说明</w:t>
      </w:r>
    </w:p>
    <w:p w:rsidR="0070213F" w:rsidRDefault="0070213F">
      <w:pPr>
        <w:adjustRightInd w:val="0"/>
        <w:snapToGrid w:val="0"/>
        <w:spacing w:after="0" w:line="360" w:lineRule="auto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</w:p>
    <w:p w:rsidR="0070213F" w:rsidRDefault="00BD0596">
      <w:pPr>
        <w:numPr>
          <w:ilvl w:val="0"/>
          <w:numId w:val="5"/>
        </w:numPr>
        <w:spacing w:line="240" w:lineRule="auto"/>
        <w:rPr>
          <w:rFonts w:ascii="宋体" w:hAnsi="宋体" w:cs="微软雅黑"/>
          <w:b/>
          <w:sz w:val="24"/>
          <w:szCs w:val="24"/>
          <w:lang w:eastAsia="zh-CN"/>
        </w:rPr>
      </w:pPr>
      <w:r>
        <w:rPr>
          <w:rFonts w:ascii="宋体" w:hAnsi="宋体" w:cs="微软雅黑" w:hint="eastAsia"/>
          <w:b/>
          <w:sz w:val="24"/>
          <w:szCs w:val="24"/>
          <w:lang w:eastAsia="zh-CN"/>
        </w:rPr>
        <w:t>参数设置界面</w:t>
      </w:r>
    </w:p>
    <w:p w:rsidR="0070213F" w:rsidRDefault="00BD0596">
      <w:pPr>
        <w:spacing w:after="0" w:line="36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包括工作模式、注射容量、流速、内径等参数选择，泵的校准操作。常规界面操作简单直观。</w:t>
      </w:r>
    </w:p>
    <w:p w:rsidR="0070213F" w:rsidRDefault="00BD0596">
      <w:pPr>
        <w:jc w:val="center"/>
        <w:rPr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 w:bidi="en-US"/>
        </w:rPr>
        <w:lastRenderedPageBreak/>
        <w:drawing>
          <wp:inline distT="0" distB="0" distL="0" distR="0">
            <wp:extent cx="4314825" cy="25006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63" cy="25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1)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模式设置：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模式选择单推按钮，跳转至模式选择界面。注射泵的工作模式共有三种，分别为：单推、单拉、单推循环。</w:t>
      </w:r>
    </w:p>
    <w:p w:rsidR="0070213F" w:rsidRDefault="00BD0596">
      <w:pPr>
        <w:jc w:val="center"/>
        <w:rPr>
          <w:b/>
          <w:lang w:eastAsia="zh-CN"/>
        </w:rPr>
      </w:pPr>
      <w:r>
        <w:rPr>
          <w:b/>
          <w:noProof/>
          <w:lang w:eastAsia="zh-CN"/>
        </w:rPr>
        <w:drawing>
          <wp:inline distT="0" distB="0" distL="114300" distR="114300">
            <wp:extent cx="4360545" cy="2514600"/>
            <wp:effectExtent l="0" t="0" r="1905" b="0"/>
            <wp:docPr id="1" name="图片 1" descr="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3F" w:rsidRDefault="00BD0596">
      <w:pPr>
        <w:numPr>
          <w:ilvl w:val="0"/>
          <w:numId w:val="6"/>
        </w:numPr>
        <w:spacing w:line="240" w:lineRule="auto"/>
        <w:rPr>
          <w:rFonts w:ascii="宋体" w:hAnsi="宋体" w:cs="微软雅黑"/>
          <w:sz w:val="24"/>
          <w:szCs w:val="24"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其中点击单推循环按钮，出现界面如下图所示：</w:t>
      </w:r>
    </w:p>
    <w:p w:rsidR="0070213F" w:rsidRDefault="00BD0596">
      <w:pPr>
        <w:spacing w:line="240" w:lineRule="auto"/>
        <w:ind w:left="420"/>
        <w:jc w:val="center"/>
        <w:rPr>
          <w:rFonts w:ascii="宋体" w:hAnsi="宋体" w:cs="微软雅黑"/>
          <w:sz w:val="24"/>
          <w:szCs w:val="24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4006215" cy="2299970"/>
            <wp:effectExtent l="0" t="0" r="13335" b="5080"/>
            <wp:docPr id="2" name="图片 2" descr="循环参数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循环参数设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BD0596">
      <w:pPr>
        <w:jc w:val="both"/>
        <w:rPr>
          <w:b/>
          <w:lang w:eastAsia="zh-CN"/>
        </w:rPr>
      </w:pPr>
      <w:r>
        <w:rPr>
          <w:rFonts w:ascii="宋体" w:hAnsi="宋体" w:cs="微软雅黑" w:hint="eastAsia"/>
          <w:sz w:val="24"/>
          <w:szCs w:val="24"/>
          <w:lang w:eastAsia="zh-CN"/>
        </w:rPr>
        <w:t>可设置循环次数和停顿时间。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2)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注射器内径设置：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该项设置有两种方法。方法一：点击内径数据显示框，弹出键盘，输入相应数字，完成内径参数的手动输入设置。</w:t>
      </w:r>
    </w:p>
    <w:p w:rsidR="0070213F" w:rsidRDefault="0070213F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3505200" cy="1971675"/>
            <wp:effectExtent l="0" t="0" r="0" b="9525"/>
            <wp:docPr id="38" name="图片 38" descr="RL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LS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70213F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方法二：可点击【选型按钮，弹出注射器厂家品牌选择界面。界面有两个。</w:t>
      </w:r>
    </w:p>
    <w:p w:rsidR="0070213F" w:rsidRDefault="0070213F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29150" cy="2657475"/>
            <wp:effectExtent l="0" t="0" r="0" b="9525"/>
            <wp:docPr id="36" name="图片 36" descr="针筒型号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针筒型号选择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drawing>
          <wp:inline distT="0" distB="0" distL="0" distR="0">
            <wp:extent cx="4638675" cy="2657475"/>
            <wp:effectExtent l="0" t="0" r="9525" b="9525"/>
            <wp:docPr id="35" name="图片 35" descr="针筒型号上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针筒型号上一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各按钮显示的是注射器厂家的英文名称，点击按钮，跳转至该厂家生产的各种不同类型的注射器参数界面。以厂家X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为例，点击【xinhua】，跳转至X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厂家注射器界面。</w:t>
      </w: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29150" cy="2647950"/>
            <wp:effectExtent l="0" t="0" r="0" b="0"/>
            <wp:docPr id="33" name="图片 33" descr="xinhua针管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inhua针管参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70213F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点击【1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mL 4.70mm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】，则注射器内径显示框中显示该1ml容量的注射器的内径参数，单位为mm。点击【确定】按钮，跳转回参数设置画面。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3)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注射器容量设置：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1" w:name="_Hlk2287715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点击注射器容量数据显示框，跳出键盘，手动输入容量值。</w:t>
      </w:r>
      <w:bookmarkEnd w:id="1"/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点击注射容量单位按钮</w:t>
      </w:r>
      <w:bookmarkStart w:id="2" w:name="_Hlk7422969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</w:t>
      </w:r>
      <w:bookmarkEnd w:id="2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，跳转至容量单位设置界面。可点击【m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】和【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uL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】按钮，选择注射容量单位。</w:t>
      </w: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4638675" cy="2647950"/>
            <wp:effectExtent l="0" t="0" r="9525" b="0"/>
            <wp:docPr id="28" name="图片 28" descr="容量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容量单位界面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3" w:name="_Hlk7424206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4)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流量设置：</w:t>
      </w:r>
    </w:p>
    <w:bookmarkEnd w:id="3"/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点击注射器流速数据显示框，跳出键盘，手动输入流速值。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若设置的流速超过该型号注射器的流速极限值的话，画面会弹出超限报警警示条，提示用户已超限，需重新设置流速。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lastRenderedPageBreak/>
        <w:t>分别点击流速单位【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mL/sec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】按钮，跳转至流速单位设置界面。</w:t>
      </w: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noProof/>
          <w:sz w:val="24"/>
          <w:szCs w:val="24"/>
          <w:lang w:eastAsia="zh-CN"/>
        </w:rPr>
        <w:drawing>
          <wp:inline distT="0" distB="0" distL="0" distR="0">
            <wp:extent cx="4629150" cy="2657475"/>
            <wp:effectExtent l="0" t="0" r="0" b="9525"/>
            <wp:docPr id="25" name="图片 25" descr="流速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流速单位界面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点击相应的单位按钮，设置合适的流速单位。两个按钮综合一共可设置6种单位，分别是：m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L/h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ou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r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L/min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，m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；u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h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ou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r，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uL/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min，u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L/sec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(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>5)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校准：点击【校准】按钮，跳转至校准界面</w:t>
      </w: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drawing>
          <wp:inline distT="0" distB="0" distL="0" distR="0">
            <wp:extent cx="4676775" cy="26955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3F" w:rsidRDefault="00BD0596">
      <w:pPr>
        <w:numPr>
          <w:ilvl w:val="0"/>
          <w:numId w:val="7"/>
        </w:num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运行界面：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/>
        </w:rPr>
      </w:pPr>
      <w:bookmarkStart w:id="4" w:name="_Hlk2288134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在参数设置界面，点击【确定】按钮，</w:t>
      </w:r>
      <w:bookmarkEnd w:id="4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跳转至运行界面。</w:t>
      </w:r>
    </w:p>
    <w:p w:rsidR="0070213F" w:rsidRDefault="00BD0596">
      <w:pPr>
        <w:spacing w:after="0" w:line="360" w:lineRule="auto"/>
        <w:jc w:val="center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4667250" cy="27051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在运行界面，注射泵内部处理器先进行参数计算及存储，待运行界面中运行时间和剩余时间分别显示为“0: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”，运行状态为“就绪”时，则表明数据处理完毕，可点击运行按钮，注射泵开始按参数设置的模式进行工作。</w:t>
      </w:r>
    </w:p>
    <w:p w:rsidR="0070213F" w:rsidRDefault="00BD0596">
      <w:pPr>
        <w:spacing w:after="0" w:line="360" w:lineRule="auto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以下介绍运行界面显示的参数及意义：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进度条：若方向为推，则进度条一开始为蓝色，点击运行按钮，浅绿色色块由左至右逐渐充满进度条，若方向为拉，则进度条一开始为浅绿色，点击运行按钮之后，蓝色色块由右至左逐渐充满进度条，整个过程模拟实际注射器液体注射的进度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总容量：表示当前注射器要注射的液体总容量。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已注射容量：表示当前注射器已注射的容量。在运行过程中，剩余容量和已注容量显示框会随着注射的进程实时显示容量值。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剩余容量：表示当前注射器针管中剩余的容量。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方向：表示该注射泵的执行机构此刻的工作方向，有推和拉两种。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运行时间：表示注射泵实时注射的时间，从0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:0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:</w:t>
      </w:r>
      <w:r>
        <w:rPr>
          <w:rFonts w:asciiTheme="minorEastAsia" w:eastAsiaTheme="minorEastAsia" w:hAnsiTheme="minorEastAsia"/>
          <w:sz w:val="24"/>
          <w:szCs w:val="24"/>
          <w:lang w:eastAsia="zh-CN" w:bidi="en-US"/>
        </w:rPr>
        <w:t>0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开始计时。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剩余时间：表示注射泵中的液量还剩多少时间能完成注射。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运行状态：表示目前注射泵的工作状态。在参数设置画面点击确定之后，注射泵内部处理器进行参数计算与存储，完成之后状态显示为“就绪”。若点击</w:t>
      </w:r>
      <w:bookmarkStart w:id="5" w:name="_Hlk742314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5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按钮，则状态显示为“运行”，若点击</w:t>
      </w:r>
      <w:bookmarkStart w:id="6" w:name="_Hlk7423157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6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按钮，则状态显示为“暂停”，若注射泵按照已设置的参数及模式完成注射，则状态显示为“完成”。</w:t>
      </w:r>
    </w:p>
    <w:p w:rsidR="0070213F" w:rsidRDefault="00BD0596">
      <w:pPr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lastRenderedPageBreak/>
        <w:t>模式：</w:t>
      </w:r>
      <w:bookmarkStart w:id="7" w:name="_Hlk232473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表示注射泵当前的工作模式。</w:t>
      </w:r>
      <w:bookmarkEnd w:id="7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有推、拉二种。</w:t>
      </w:r>
    </w:p>
    <w:p w:rsidR="0070213F" w:rsidRDefault="00BD0596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流速：表示注射泵当前的注射速度。</w:t>
      </w:r>
    </w:p>
    <w:p w:rsidR="0070213F" w:rsidRDefault="00BD0596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时间：表示注射泵完成当前注射任务所需的总时间。</w:t>
      </w:r>
    </w:p>
    <w:p w:rsidR="0070213F" w:rsidRDefault="00BD0596">
      <w:pPr>
        <w:pStyle w:val="aa"/>
        <w:numPr>
          <w:ilvl w:val="0"/>
          <w:numId w:val="8"/>
        </w:num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注射器内径：表示注射泵选用的注射器内径参数。</w:t>
      </w:r>
    </w:p>
    <w:p w:rsidR="0070213F" w:rsidRDefault="00BD0596">
      <w:pPr>
        <w:spacing w:after="0"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按钮一共有三个：</w:t>
      </w:r>
      <w:bookmarkStart w:id="8" w:name="_Hlk7423409"/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bookmarkEnd w:id="8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、</w:t>
      </w:r>
      <w:bookmarkStart w:id="9" w:name="_Hlk7423166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【暂停】</w:t>
      </w:r>
      <w:bookmarkEnd w:id="9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和</w:t>
      </w:r>
      <w:bookmarkStart w:id="10" w:name="_Hlk7423428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【返回】</w:t>
      </w:r>
      <w:bookmarkEnd w:id="10"/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。</w:t>
      </w:r>
    </w:p>
    <w:p w:rsidR="0070213F" w:rsidRDefault="00BD0596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运行：点击</w:t>
      </w:r>
      <w:r>
        <w:rPr>
          <w:rFonts w:asciiTheme="minorEastAsia" w:eastAsiaTheme="minorEastAsia" w:hAnsiTheme="minorEastAsia" w:hint="eastAsia"/>
          <w:sz w:val="24"/>
          <w:szCs w:val="24"/>
          <w:lang w:eastAsia="zh-CN" w:bidi="en-US"/>
        </w:rPr>
        <w:t>【运行】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按钮，注射泵开始按照设置的参数和模式开始注射。</w:t>
      </w:r>
    </w:p>
    <w:p w:rsidR="0070213F" w:rsidRDefault="00BD0596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停止：点击【暂停】按钮，注射泵暂停注射。</w:t>
      </w:r>
    </w:p>
    <w:p w:rsidR="0070213F" w:rsidRDefault="00BD0596">
      <w:pPr>
        <w:numPr>
          <w:ilvl w:val="0"/>
          <w:numId w:val="9"/>
        </w:numPr>
        <w:spacing w:after="0"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 xml:space="preserve"> 返回：点击【返回】按钮，跳转至参数设置画面，可重新设置注射参数和 </w:t>
      </w:r>
      <w:r>
        <w:rPr>
          <w:rFonts w:asciiTheme="minorEastAsia" w:eastAsiaTheme="minorEastAsia" w:hAnsiTheme="minorEastAsia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hint="eastAsia"/>
          <w:sz w:val="24"/>
          <w:szCs w:val="24"/>
          <w:lang w:eastAsia="zh-CN"/>
        </w:rPr>
        <w:t>模式。</w:t>
      </w:r>
    </w:p>
    <w:p w:rsidR="0070213F" w:rsidRDefault="0070213F">
      <w:pPr>
        <w:spacing w:after="0" w:line="360" w:lineRule="auto"/>
        <w:ind w:left="360"/>
        <w:rPr>
          <w:rFonts w:asciiTheme="minorEastAsia" w:eastAsiaTheme="minorEastAsia" w:hAnsiTheme="minorEastAsia"/>
          <w:sz w:val="24"/>
          <w:szCs w:val="24"/>
          <w:lang w:eastAsia="zh-CN"/>
        </w:rPr>
      </w:pPr>
    </w:p>
    <w:p w:rsidR="0070213F" w:rsidRDefault="00BD0596">
      <w:pPr>
        <w:spacing w:before="480" w:after="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eastAsia="zh-CN" w:bidi="en-US"/>
        </w:rPr>
      </w:pPr>
      <w:bookmarkStart w:id="11" w:name="_Toc31362"/>
      <w:r>
        <w:rPr>
          <w:rFonts w:ascii="微软雅黑" w:eastAsia="微软雅黑" w:hAnsi="微软雅黑" w:cs="微软雅黑" w:hint="eastAsia"/>
          <w:b/>
          <w:bCs/>
          <w:smallCaps/>
          <w:spacing w:val="5"/>
          <w:sz w:val="36"/>
          <w:szCs w:val="36"/>
          <w:lang w:eastAsia="zh-CN" w:bidi="en-US"/>
        </w:rPr>
        <w:t>附表：</w:t>
      </w:r>
      <w:bookmarkEnd w:id="11"/>
    </w:p>
    <w:p w:rsidR="0070213F" w:rsidRDefault="0070213F">
      <w:pPr>
        <w:spacing w:before="480" w:after="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eastAsia="zh-CN" w:bidi="en-US"/>
        </w:rPr>
      </w:pPr>
    </w:p>
    <w:p w:rsidR="0070213F" w:rsidRDefault="00BD0596">
      <w:pPr>
        <w:numPr>
          <w:ilvl w:val="0"/>
          <w:numId w:val="10"/>
        </w:numPr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 w:hint="eastAsia"/>
          <w:b/>
          <w:sz w:val="24"/>
          <w:szCs w:val="24"/>
          <w:lang w:eastAsia="zh-CN"/>
        </w:rPr>
        <w:t>标准注射器内径表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42"/>
        <w:gridCol w:w="2217"/>
        <w:gridCol w:w="126"/>
        <w:gridCol w:w="2133"/>
        <w:gridCol w:w="126"/>
        <w:gridCol w:w="2136"/>
      </w:tblGrid>
      <w:tr w:rsidR="0070213F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“Air—Tite”All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Ranfac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9.12mm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12.34mm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12.48mm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14.55mm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15.89mm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19.86mm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20.00mm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23.20mm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22.50mm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27.60mm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XinHua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Becton Dickson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4,70mm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8.66mm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11.86mm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19.05mm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14.34mm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22.05ml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19.13mm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29.15ml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28.60mm</w:t>
            </w:r>
          </w:p>
        </w:tc>
      </w:tr>
      <w:tr w:rsidR="0070213F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Hamilton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Popper&amp;Sons,Inc.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 xml:space="preserve">0.25ml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4.50mm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8.92mm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8.99mm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11.70mm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19.58mm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29.00mm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32.57mm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8"/>
                <w:szCs w:val="28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Scientific Glass Engineering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Terumo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4.73mm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9.00mm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13.04mm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15.79mm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20.18mm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23.36mm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29.45mm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70213F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S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herwood-Monojet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eastAsia="zh-CN" w:bidi="en-US"/>
              </w:rPr>
              <w:t>Uniletrics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8.94mm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20.40mm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23.80mm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</w:tr>
      <w:tr w:rsidR="0070213F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26.60mm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</w:tr>
      <w:tr w:rsidR="0070213F">
        <w:trPr>
          <w:trHeight w:val="340"/>
        </w:trPr>
        <w:tc>
          <w:tcPr>
            <w:tcW w:w="9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高歌（玻璃注射器）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0.15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1.6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0.35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3.25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lastRenderedPageBreak/>
              <w:t>10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1000ul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4.61mm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0.8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Stainless Steel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KDS Glass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4.851mm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4.8mm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8ml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9.525mm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6.45mm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19.13mm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12.6mm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28.6mm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15.5mm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20.4mm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22.9mm</w:t>
            </w: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27.45mm</w:t>
            </w:r>
          </w:p>
        </w:tc>
      </w:tr>
      <w:tr w:rsidR="0070213F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Nipro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long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6.6mm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1ml short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4.7mm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15.8mm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20.1mm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30ml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23.2mm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  <w:tr w:rsidR="0070213F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BD0596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eastAsia="zh-CN" w:bidi="en-US"/>
              </w:rPr>
              <w:t>29.1mm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213F" w:rsidRDefault="0070213F">
            <w:pPr>
              <w:spacing w:after="0" w:line="240" w:lineRule="auto"/>
              <w:jc w:val="center"/>
              <w:rPr>
                <w:rFonts w:ascii="微软雅黑" w:eastAsia="微软雅黑" w:hAnsi="微软雅黑" w:cs="微软雅黑"/>
                <w:sz w:val="24"/>
                <w:szCs w:val="24"/>
                <w:lang w:eastAsia="zh-CN" w:bidi="en-US"/>
              </w:rPr>
            </w:pPr>
          </w:p>
        </w:tc>
      </w:tr>
    </w:tbl>
    <w:p w:rsidR="0070213F" w:rsidRDefault="0070213F">
      <w:pPr>
        <w:spacing w:after="0" w:line="240" w:lineRule="auto"/>
        <w:jc w:val="center"/>
        <w:rPr>
          <w:rFonts w:ascii="微软雅黑" w:eastAsia="微软雅黑" w:hAnsi="微软雅黑" w:cs="微软雅黑"/>
          <w:sz w:val="24"/>
          <w:szCs w:val="24"/>
          <w:lang w:bidi="en-US"/>
        </w:rPr>
      </w:pPr>
    </w:p>
    <w:p w:rsidR="0070213F" w:rsidRDefault="0070213F">
      <w:pPr>
        <w:spacing w:after="0" w:line="240" w:lineRule="auto"/>
        <w:jc w:val="center"/>
        <w:rPr>
          <w:rFonts w:ascii="微软雅黑" w:eastAsia="微软雅黑" w:hAnsi="微软雅黑" w:cs="微软雅黑"/>
          <w:sz w:val="24"/>
          <w:szCs w:val="24"/>
          <w:lang w:bidi="en-US"/>
        </w:rPr>
      </w:pPr>
    </w:p>
    <w:p w:rsidR="0070213F" w:rsidRDefault="00BD0596">
      <w:pPr>
        <w:spacing w:line="276" w:lineRule="auto"/>
        <w:rPr>
          <w:rFonts w:ascii="微软雅黑" w:eastAsia="微软雅黑" w:hAnsi="微软雅黑" w:cs="微软雅黑"/>
          <w:b/>
          <w:sz w:val="28"/>
          <w:szCs w:val="28"/>
          <w:lang w:eastAsia="zh-CN" w:bidi="en-US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  <w:lang w:eastAsia="zh-CN" w:bidi="en-US"/>
        </w:rPr>
        <w:lastRenderedPageBreak/>
        <w:t>（二）标准注射器流量参数表</w:t>
      </w:r>
    </w:p>
    <w:tbl>
      <w:tblPr>
        <w:tblW w:w="52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2410"/>
      </w:tblGrid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注射器规格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直径</w:t>
            </w:r>
          </w:p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（mm）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eastAsia="zh-CN" w:bidi="en-US"/>
              </w:rPr>
              <w:t>流量范围</w:t>
            </w:r>
          </w:p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eastAsia="zh-CN" w:bidi="en-US"/>
              </w:rPr>
              <w:t>uL/min-mL/min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bookmarkStart w:id="12" w:name="OLE_LINK3" w:colFirst="1" w:colLast="1"/>
            <w:bookmarkStart w:id="13" w:name="_Hlk351041978"/>
            <w:bookmarkStart w:id="14" w:name="OLE_LINK2" w:colFirst="1" w:colLast="1"/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3.26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4.61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7.28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8.59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14.57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.001-0.225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21.59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.001-0.045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8</w:t>
            </w: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.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>.001-0.113</w:t>
            </w:r>
          </w:p>
        </w:tc>
      </w:tr>
      <w:tr w:rsidR="0070213F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eastAsia="zh-CN" w:bidi="en-US"/>
              </w:rPr>
              <w:t>29.15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213F" w:rsidRDefault="00BD0596">
            <w:pPr>
              <w:spacing w:after="0" w:line="240" w:lineRule="auto"/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</w:pPr>
            <w:r>
              <w:rPr>
                <w:rFonts w:asciiTheme="minorEastAsia" w:eastAsiaTheme="minorEastAsia" w:hAnsiTheme="minorEastAsia" w:cs="微软雅黑"/>
                <w:sz w:val="24"/>
                <w:szCs w:val="24"/>
                <w:lang w:eastAsia="zh-CN" w:bidi="en-US"/>
              </w:rPr>
              <w:t xml:space="preserve">  0.001-158.909</w:t>
            </w:r>
          </w:p>
        </w:tc>
      </w:tr>
      <w:bookmarkEnd w:id="12"/>
      <w:bookmarkEnd w:id="13"/>
      <w:bookmarkEnd w:id="14"/>
    </w:tbl>
    <w:p w:rsidR="0070213F" w:rsidRDefault="0070213F">
      <w:pPr>
        <w:spacing w:line="276" w:lineRule="auto"/>
        <w:rPr>
          <w:rFonts w:ascii="微软雅黑" w:eastAsia="微软雅黑" w:hAnsi="微软雅黑" w:cs="微软雅黑"/>
          <w:sz w:val="28"/>
          <w:szCs w:val="28"/>
          <w:lang w:eastAsia="zh-CN" w:bidi="en-US"/>
        </w:rPr>
      </w:pPr>
    </w:p>
    <w:p w:rsidR="0070213F" w:rsidRDefault="00BD0596">
      <w:pPr>
        <w:spacing w:after="0" w:line="360" w:lineRule="auto"/>
        <w:rPr>
          <w:rFonts w:ascii="宋体" w:hAnsi="宋体" w:cs="微软雅黑"/>
          <w:b/>
          <w:sz w:val="28"/>
          <w:szCs w:val="28"/>
          <w:lang w:eastAsia="zh-CN" w:bidi="en-US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备注：此流量表仅供参考。</w:t>
      </w:r>
    </w:p>
    <w:p w:rsidR="0070213F" w:rsidRDefault="00BD0596">
      <w:pPr>
        <w:spacing w:after="0" w:line="360" w:lineRule="auto"/>
        <w:ind w:firstLineChars="300" w:firstLine="843"/>
        <w:rPr>
          <w:rFonts w:ascii="宋体" w:hAnsi="宋体" w:cs="微软雅黑"/>
          <w:b/>
          <w:sz w:val="28"/>
          <w:szCs w:val="28"/>
          <w:lang w:eastAsia="zh-CN" w:bidi="en-US"/>
        </w:rPr>
      </w:pPr>
      <w:r>
        <w:rPr>
          <w:rFonts w:ascii="宋体" w:hAnsi="宋体" w:cs="微软雅黑" w:hint="eastAsia"/>
          <w:b/>
          <w:sz w:val="28"/>
          <w:szCs w:val="28"/>
          <w:lang w:eastAsia="zh-CN" w:bidi="en-US"/>
        </w:rPr>
        <w:t>不同厂家的注射器会稍有不同的限制。</w:t>
      </w:r>
    </w:p>
    <w:p w:rsidR="0070213F" w:rsidRDefault="00BD0596">
      <w:pPr>
        <w:rPr>
          <w:rFonts w:asciiTheme="minorEastAsia" w:eastAsiaTheme="minorEastAsia" w:hAnsiTheme="minorEastAsia"/>
          <w:b/>
          <w:sz w:val="24"/>
          <w:szCs w:val="24"/>
          <w:lang w:eastAsia="zh-CN"/>
        </w:rPr>
      </w:pPr>
      <w:r>
        <w:rPr>
          <w:rFonts w:asciiTheme="minorEastAsia" w:eastAsiaTheme="minorEastAsia" w:hAnsiTheme="minorEastAsia"/>
          <w:b/>
          <w:sz w:val="24"/>
          <w:szCs w:val="24"/>
          <w:lang w:eastAsia="zh-CN"/>
        </w:rPr>
        <w:t xml:space="preserve"> </w:t>
      </w:r>
    </w:p>
    <w:p w:rsidR="0070213F" w:rsidRDefault="0070213F">
      <w:pPr>
        <w:jc w:val="both"/>
        <w:rPr>
          <w:b/>
          <w:lang w:eastAsia="zh-CN"/>
        </w:rPr>
      </w:pPr>
    </w:p>
    <w:sectPr w:rsidR="0070213F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D23" w:rsidRDefault="00B86D23">
      <w:pPr>
        <w:spacing w:after="0" w:line="240" w:lineRule="auto"/>
      </w:pPr>
      <w:r>
        <w:separator/>
      </w:r>
    </w:p>
  </w:endnote>
  <w:endnote w:type="continuationSeparator" w:id="0">
    <w:p w:rsidR="00B86D23" w:rsidRDefault="00B86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3F" w:rsidRDefault="00BD059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213F" w:rsidRDefault="00BD0596">
                          <w:pPr>
                            <w:pStyle w:val="a5"/>
                            <w:rPr>
                              <w:rFonts w:ascii="宋体" w:hAnsi="宋体" w:cs="宋体"/>
                              <w:lang w:eastAsia="zh-CN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ascii="宋体" w:hAnsi="宋体" w:cs="宋体"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70213F" w:rsidRDefault="00BD0596">
                    <w:pPr>
                      <w:pStyle w:val="a5"/>
                      <w:rPr>
                        <w:rFonts w:ascii="宋体" w:hAnsi="宋体" w:cs="宋体"/>
                        <w:lang w:eastAsia="zh-CN"/>
                      </w:rPr>
                    </w:pP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t>2</w:t>
                    </w:r>
                    <w:r>
                      <w:rPr>
                        <w:rFonts w:ascii="宋体" w:hAnsi="宋体" w:cs="宋体"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D23" w:rsidRDefault="00B86D23">
      <w:pPr>
        <w:spacing w:after="0" w:line="240" w:lineRule="auto"/>
      </w:pPr>
      <w:r>
        <w:separator/>
      </w:r>
    </w:p>
  </w:footnote>
  <w:footnote w:type="continuationSeparator" w:id="0">
    <w:p w:rsidR="00B86D23" w:rsidRDefault="00B86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3F" w:rsidRDefault="00BD0596">
    <w:pPr>
      <w:pStyle w:val="a7"/>
      <w:pBdr>
        <w:bottom w:val="single" w:sz="4" w:space="1" w:color="auto"/>
      </w:pBdr>
      <w:jc w:val="both"/>
      <w:rPr>
        <w:lang w:eastAsia="zh-CN"/>
      </w:rPr>
    </w:pPr>
    <w:r>
      <w:rPr>
        <w:rFonts w:hint="eastAsia"/>
        <w:noProof/>
        <w:lang w:eastAsia="zh-CN"/>
      </w:rPr>
      <w:drawing>
        <wp:inline distT="0" distB="0" distL="0" distR="0">
          <wp:extent cx="1398905" cy="323850"/>
          <wp:effectExtent l="0" t="0" r="10795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208" cy="32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C7C4137"/>
    <w:multiLevelType w:val="singleLevel"/>
    <w:tmpl w:val="9C7C4137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F28FD9C"/>
    <w:multiLevelType w:val="singleLevel"/>
    <w:tmpl w:val="BF28FD9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E3EBC20C"/>
    <w:multiLevelType w:val="singleLevel"/>
    <w:tmpl w:val="E3EBC20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06252E6"/>
    <w:multiLevelType w:val="multilevel"/>
    <w:tmpl w:val="006252E6"/>
    <w:lvl w:ilvl="0">
      <w:start w:val="1"/>
      <w:numFmt w:val="bullet"/>
      <w:lvlText w:val=""/>
      <w:lvlJc w:val="left"/>
      <w:pPr>
        <w:ind w:left="1414" w:hanging="7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534" w:hanging="420"/>
      </w:pPr>
    </w:lvl>
    <w:lvl w:ilvl="2">
      <w:start w:val="1"/>
      <w:numFmt w:val="lowerRoman"/>
      <w:lvlText w:val="%3."/>
      <w:lvlJc w:val="right"/>
      <w:pPr>
        <w:ind w:left="1954" w:hanging="420"/>
      </w:pPr>
    </w:lvl>
    <w:lvl w:ilvl="3">
      <w:start w:val="1"/>
      <w:numFmt w:val="decimal"/>
      <w:lvlText w:val="%4."/>
      <w:lvlJc w:val="left"/>
      <w:pPr>
        <w:ind w:left="2374" w:hanging="420"/>
      </w:pPr>
    </w:lvl>
    <w:lvl w:ilvl="4">
      <w:start w:val="1"/>
      <w:numFmt w:val="lowerLetter"/>
      <w:lvlText w:val="%5)"/>
      <w:lvlJc w:val="left"/>
      <w:pPr>
        <w:ind w:left="2794" w:hanging="420"/>
      </w:pPr>
    </w:lvl>
    <w:lvl w:ilvl="5">
      <w:start w:val="1"/>
      <w:numFmt w:val="lowerRoman"/>
      <w:lvlText w:val="%6."/>
      <w:lvlJc w:val="right"/>
      <w:pPr>
        <w:ind w:left="3214" w:hanging="420"/>
      </w:pPr>
    </w:lvl>
    <w:lvl w:ilvl="6">
      <w:start w:val="1"/>
      <w:numFmt w:val="decimal"/>
      <w:lvlText w:val="%7."/>
      <w:lvlJc w:val="left"/>
      <w:pPr>
        <w:ind w:left="3634" w:hanging="420"/>
      </w:pPr>
    </w:lvl>
    <w:lvl w:ilvl="7">
      <w:start w:val="1"/>
      <w:numFmt w:val="lowerLetter"/>
      <w:lvlText w:val="%8)"/>
      <w:lvlJc w:val="left"/>
      <w:pPr>
        <w:ind w:left="4054" w:hanging="420"/>
      </w:pPr>
    </w:lvl>
    <w:lvl w:ilvl="8">
      <w:start w:val="1"/>
      <w:numFmt w:val="lowerRoman"/>
      <w:lvlText w:val="%9."/>
      <w:lvlJc w:val="right"/>
      <w:pPr>
        <w:ind w:left="4474" w:hanging="420"/>
      </w:pPr>
    </w:lvl>
  </w:abstractNum>
  <w:abstractNum w:abstractNumId="4" w15:restartNumberingAfterBreak="0">
    <w:nsid w:val="046E3139"/>
    <w:multiLevelType w:val="multilevel"/>
    <w:tmpl w:val="046E313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DC4344"/>
    <w:multiLevelType w:val="multilevel"/>
    <w:tmpl w:val="2FDC4344"/>
    <w:lvl w:ilvl="0">
      <w:start w:val="1"/>
      <w:numFmt w:val="bullet"/>
      <w:lvlText w:val="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37E62749"/>
    <w:multiLevelType w:val="multilevel"/>
    <w:tmpl w:val="37E6274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3954E3C"/>
    <w:multiLevelType w:val="multilevel"/>
    <w:tmpl w:val="53954E3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EE4257"/>
    <w:multiLevelType w:val="multilevel"/>
    <w:tmpl w:val="59EE4257"/>
    <w:lvl w:ilvl="0">
      <w:start w:val="1"/>
      <w:numFmt w:val="bullet"/>
      <w:lvlText w:val="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5C406B7A"/>
    <w:multiLevelType w:val="singleLevel"/>
    <w:tmpl w:val="5C406B7A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58E"/>
    <w:rsid w:val="00113693"/>
    <w:rsid w:val="00175EC2"/>
    <w:rsid w:val="001C67A8"/>
    <w:rsid w:val="001D658E"/>
    <w:rsid w:val="0022066E"/>
    <w:rsid w:val="002664E0"/>
    <w:rsid w:val="00386D00"/>
    <w:rsid w:val="003C1C1D"/>
    <w:rsid w:val="003F3576"/>
    <w:rsid w:val="00401B63"/>
    <w:rsid w:val="00426056"/>
    <w:rsid w:val="004868BA"/>
    <w:rsid w:val="004C3A9A"/>
    <w:rsid w:val="00503C9F"/>
    <w:rsid w:val="005115AC"/>
    <w:rsid w:val="0054249F"/>
    <w:rsid w:val="005B053C"/>
    <w:rsid w:val="00653D37"/>
    <w:rsid w:val="006C4508"/>
    <w:rsid w:val="0070213F"/>
    <w:rsid w:val="007322AD"/>
    <w:rsid w:val="007C7DB7"/>
    <w:rsid w:val="00916947"/>
    <w:rsid w:val="009A02A0"/>
    <w:rsid w:val="009C743C"/>
    <w:rsid w:val="00A24FB8"/>
    <w:rsid w:val="00A322D7"/>
    <w:rsid w:val="00A83C05"/>
    <w:rsid w:val="00A96114"/>
    <w:rsid w:val="00B84133"/>
    <w:rsid w:val="00B86D23"/>
    <w:rsid w:val="00BD0596"/>
    <w:rsid w:val="00C11709"/>
    <w:rsid w:val="00CA27B4"/>
    <w:rsid w:val="00D91671"/>
    <w:rsid w:val="00DA4E3A"/>
    <w:rsid w:val="00EE49FD"/>
    <w:rsid w:val="00F11589"/>
    <w:rsid w:val="00F57223"/>
    <w:rsid w:val="01CF2B35"/>
    <w:rsid w:val="04FF62B2"/>
    <w:rsid w:val="06C06BBA"/>
    <w:rsid w:val="098255CE"/>
    <w:rsid w:val="0AE23D01"/>
    <w:rsid w:val="102B10C6"/>
    <w:rsid w:val="13F37D84"/>
    <w:rsid w:val="15A122B2"/>
    <w:rsid w:val="16D96F82"/>
    <w:rsid w:val="1721410E"/>
    <w:rsid w:val="188F19C4"/>
    <w:rsid w:val="19611635"/>
    <w:rsid w:val="19CA2A7C"/>
    <w:rsid w:val="1BA33BDA"/>
    <w:rsid w:val="1BCE16A5"/>
    <w:rsid w:val="1C0F643E"/>
    <w:rsid w:val="1D553C97"/>
    <w:rsid w:val="1DBE793B"/>
    <w:rsid w:val="1FD51CBD"/>
    <w:rsid w:val="20E23E0C"/>
    <w:rsid w:val="21D37123"/>
    <w:rsid w:val="24676F19"/>
    <w:rsid w:val="26A25218"/>
    <w:rsid w:val="2A1239F2"/>
    <w:rsid w:val="2ACE564F"/>
    <w:rsid w:val="2B6B275E"/>
    <w:rsid w:val="2C4D7D1C"/>
    <w:rsid w:val="2DFD32E4"/>
    <w:rsid w:val="312570BF"/>
    <w:rsid w:val="31BF034B"/>
    <w:rsid w:val="32B94D07"/>
    <w:rsid w:val="34C03F13"/>
    <w:rsid w:val="3A31038D"/>
    <w:rsid w:val="3C5A2E83"/>
    <w:rsid w:val="3E20219A"/>
    <w:rsid w:val="3EDE19BC"/>
    <w:rsid w:val="460F7685"/>
    <w:rsid w:val="467A5B1F"/>
    <w:rsid w:val="4701099F"/>
    <w:rsid w:val="473A0732"/>
    <w:rsid w:val="55FA7875"/>
    <w:rsid w:val="57613B46"/>
    <w:rsid w:val="58D15C5F"/>
    <w:rsid w:val="6A2E59F0"/>
    <w:rsid w:val="6B83586B"/>
    <w:rsid w:val="6B871FEC"/>
    <w:rsid w:val="6C097211"/>
    <w:rsid w:val="6D665496"/>
    <w:rsid w:val="6E647149"/>
    <w:rsid w:val="708912E8"/>
    <w:rsid w:val="739C7306"/>
    <w:rsid w:val="750D6D6C"/>
    <w:rsid w:val="769C163B"/>
    <w:rsid w:val="79E2371B"/>
    <w:rsid w:val="7BF0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D9E29"/>
  <w15:docId w15:val="{BDF96A8D-05BA-4D21-B5AB-59AB04659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52" w:lineRule="auto"/>
    </w:pPr>
    <w:rPr>
      <w:rFonts w:ascii="Bookman Old Style" w:eastAsia="宋体" w:hAnsi="Bookman Old Style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character" w:customStyle="1" w:styleId="a6">
    <w:name w:val="页脚 字符"/>
    <w:basedOn w:val="a0"/>
    <w:link w:val="a5"/>
    <w:uiPriority w:val="99"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  <w:style w:type="paragraph" w:styleId="aa">
    <w:name w:val="List Paragraph"/>
    <w:basedOn w:val="a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Bookman Old Style" w:eastAsia="宋体" w:hAnsi="Bookman Old Style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780</Words>
  <Characters>4446</Characters>
  <Application>Microsoft Office Word</Application>
  <DocSecurity>0</DocSecurity>
  <Lines>37</Lines>
  <Paragraphs>10</Paragraphs>
  <ScaleCrop>false</ScaleCrop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</dc:creator>
  <cp:lastModifiedBy>jizi lin</cp:lastModifiedBy>
  <cp:revision>40</cp:revision>
  <cp:lastPrinted>2019-04-25T05:22:00Z</cp:lastPrinted>
  <dcterms:created xsi:type="dcterms:W3CDTF">2018-12-10T12:39:00Z</dcterms:created>
  <dcterms:modified xsi:type="dcterms:W3CDTF">2019-08-14T06:51:00Z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