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16E" w:rsidRDefault="0067616E">
      <w:pPr>
        <w:adjustRightInd w:val="0"/>
        <w:snapToGrid w:val="0"/>
        <w:spacing w:line="240" w:lineRule="auto"/>
        <w:ind w:firstLineChars="700" w:firstLine="2530"/>
        <w:jc w:val="both"/>
        <w:rPr>
          <w:b/>
          <w:sz w:val="36"/>
          <w:szCs w:val="36"/>
          <w:lang w:eastAsia="zh-CN"/>
        </w:rPr>
      </w:pPr>
    </w:p>
    <w:p w:rsidR="0067616E" w:rsidRDefault="00F5247D">
      <w:pPr>
        <w:adjustRightInd w:val="0"/>
        <w:snapToGrid w:val="0"/>
        <w:spacing w:line="240" w:lineRule="auto"/>
        <w:ind w:firstLineChars="400" w:firstLine="2088"/>
        <w:jc w:val="both"/>
        <w:rPr>
          <w:rFonts w:ascii="宋体" w:hAnsi="宋体" w:cs="宋体"/>
          <w:b/>
          <w:sz w:val="52"/>
          <w:szCs w:val="52"/>
          <w:lang w:eastAsia="zh-CN"/>
        </w:rPr>
      </w:pPr>
      <w:r>
        <w:rPr>
          <w:rFonts w:ascii="宋体" w:hAnsi="宋体" w:cs="宋体" w:hint="eastAsia"/>
          <w:b/>
          <w:sz w:val="52"/>
          <w:szCs w:val="52"/>
          <w:lang w:eastAsia="zh-CN"/>
        </w:rPr>
        <w:t>XF</w:t>
      </w:r>
      <w:r>
        <w:rPr>
          <w:rFonts w:ascii="宋体" w:hAnsi="宋体" w:cs="宋体" w:hint="eastAsia"/>
          <w:b/>
          <w:sz w:val="52"/>
          <w:szCs w:val="52"/>
          <w:lang w:eastAsia="zh-CN"/>
        </w:rPr>
        <w:t>-101PD(2)</w:t>
      </w:r>
      <w:r>
        <w:rPr>
          <w:rFonts w:ascii="宋体" w:hAnsi="宋体" w:cs="宋体" w:hint="eastAsia"/>
          <w:b/>
          <w:sz w:val="52"/>
          <w:szCs w:val="52"/>
          <w:lang w:eastAsia="zh-CN"/>
        </w:rPr>
        <w:t>注射泵</w:t>
      </w:r>
    </w:p>
    <w:p w:rsidR="0067616E" w:rsidRDefault="00F5247D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使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用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说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明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书</w:t>
      </w:r>
    </w:p>
    <w:p w:rsidR="00EC740D" w:rsidRDefault="00EC740D">
      <w:pPr>
        <w:adjustRightInd w:val="0"/>
        <w:snapToGrid w:val="0"/>
        <w:spacing w:line="240" w:lineRule="auto"/>
        <w:jc w:val="center"/>
        <w:rPr>
          <w:rFonts w:hint="eastAsia"/>
          <w:b/>
          <w:sz w:val="52"/>
          <w:szCs w:val="52"/>
          <w:lang w:eastAsia="zh-CN"/>
        </w:rPr>
      </w:pPr>
    </w:p>
    <w:p w:rsidR="0067616E" w:rsidRPr="00EC740D" w:rsidRDefault="00EC740D">
      <w:pPr>
        <w:rPr>
          <w:sz w:val="36"/>
          <w:szCs w:val="36"/>
          <w:lang w:eastAsia="zh-CN"/>
        </w:rPr>
      </w:pPr>
      <w:r>
        <w:rPr>
          <w:noProof/>
          <w:sz w:val="36"/>
          <w:szCs w:val="36"/>
          <w:lang w:eastAsia="zh-CN"/>
        </w:rPr>
        <w:drawing>
          <wp:inline distT="0" distB="0" distL="0" distR="0">
            <wp:extent cx="5274310" cy="3589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标题-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6E" w:rsidRDefault="0067616E">
      <w:pPr>
        <w:rPr>
          <w:sz w:val="36"/>
          <w:szCs w:val="36"/>
          <w:lang w:eastAsia="zh-CN"/>
        </w:rPr>
      </w:pPr>
    </w:p>
    <w:p w:rsidR="0067616E" w:rsidRDefault="0067616E">
      <w:pPr>
        <w:rPr>
          <w:rFonts w:hint="eastAsia"/>
          <w:sz w:val="36"/>
          <w:szCs w:val="36"/>
          <w:lang w:eastAsia="zh-CN"/>
        </w:rPr>
      </w:pPr>
    </w:p>
    <w:p w:rsidR="0067616E" w:rsidRDefault="00F5247D">
      <w:pPr>
        <w:snapToGrid w:val="0"/>
        <w:spacing w:after="0" w:line="520" w:lineRule="exact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苏州讯飞科学仪器有限公司</w:t>
      </w:r>
    </w:p>
    <w:p w:rsidR="0067616E" w:rsidRDefault="00F5247D">
      <w:pPr>
        <w:snapToGrid w:val="0"/>
        <w:spacing w:after="0" w:line="520" w:lineRule="exact"/>
        <w:rPr>
          <w:rFonts w:ascii="Times New Roman" w:hAnsi="Times New Roman"/>
          <w:sz w:val="36"/>
          <w:szCs w:val="36"/>
          <w:lang w:eastAsia="zh-CN"/>
        </w:rPr>
      </w:pPr>
      <w:r>
        <w:rPr>
          <w:rFonts w:ascii="Times New Roman" w:hAnsi="Times New Roman"/>
          <w:sz w:val="36"/>
          <w:szCs w:val="36"/>
          <w:lang w:eastAsia="zh-CN"/>
        </w:rPr>
        <w:t xml:space="preserve">Suzhou </w:t>
      </w:r>
      <w:proofErr w:type="spellStart"/>
      <w:r>
        <w:rPr>
          <w:rFonts w:ascii="Times New Roman" w:hAnsi="Times New Roman"/>
          <w:sz w:val="36"/>
          <w:szCs w:val="36"/>
          <w:lang w:eastAsia="zh-CN"/>
        </w:rPr>
        <w:t>Xunfei</w:t>
      </w:r>
      <w:proofErr w:type="spellEnd"/>
      <w:r>
        <w:rPr>
          <w:rFonts w:ascii="Times New Roman" w:hAnsi="Times New Roman"/>
          <w:sz w:val="36"/>
          <w:szCs w:val="36"/>
          <w:lang w:eastAsia="zh-CN"/>
        </w:rPr>
        <w:t xml:space="preserve"> Scientific Instrument</w:t>
      </w:r>
      <w:r>
        <w:rPr>
          <w:rFonts w:ascii="Times New Roman" w:hAnsi="Times New Roman" w:hint="eastAsia"/>
          <w:sz w:val="36"/>
          <w:szCs w:val="36"/>
          <w:lang w:eastAsia="zh-CN"/>
        </w:rPr>
        <w:t xml:space="preserve"> </w:t>
      </w:r>
      <w:proofErr w:type="spellStart"/>
      <w:r>
        <w:rPr>
          <w:rFonts w:ascii="Times New Roman" w:hAnsi="Times New Roman" w:hint="eastAsia"/>
          <w:sz w:val="36"/>
          <w:szCs w:val="36"/>
          <w:lang w:eastAsia="zh-CN"/>
        </w:rPr>
        <w:t>Co.Ltd</w:t>
      </w:r>
      <w:proofErr w:type="spellEnd"/>
      <w:r>
        <w:rPr>
          <w:rFonts w:ascii="Times New Roman" w:hAnsi="Times New Roman" w:hint="eastAsia"/>
          <w:sz w:val="36"/>
          <w:szCs w:val="36"/>
          <w:lang w:eastAsia="zh-CN"/>
        </w:rPr>
        <w:t>.</w:t>
      </w:r>
    </w:p>
    <w:p w:rsidR="0067616E" w:rsidRDefault="00F5247D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地址：江苏省苏州市张家港市长兴中路</w:t>
      </w:r>
      <w:r>
        <w:rPr>
          <w:rFonts w:ascii="Times New Roman" w:hAnsi="Times New Roman" w:hint="eastAsia"/>
          <w:sz w:val="28"/>
          <w:szCs w:val="28"/>
          <w:lang w:eastAsia="zh-CN"/>
        </w:rPr>
        <w:t>8</w:t>
      </w:r>
      <w:r>
        <w:rPr>
          <w:rFonts w:ascii="Times New Roman" w:hAnsi="Times New Roman" w:hint="eastAsia"/>
          <w:sz w:val="28"/>
          <w:szCs w:val="28"/>
          <w:lang w:eastAsia="zh-CN"/>
        </w:rPr>
        <w:t>号</w:t>
      </w:r>
    </w:p>
    <w:p w:rsidR="0067616E" w:rsidRDefault="00F5247D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邮编：</w:t>
      </w:r>
      <w:r>
        <w:rPr>
          <w:rFonts w:ascii="Times New Roman" w:hAnsi="Times New Roman" w:hint="eastAsia"/>
          <w:sz w:val="28"/>
          <w:szCs w:val="28"/>
          <w:lang w:eastAsia="zh-CN"/>
        </w:rPr>
        <w:t>215600</w:t>
      </w:r>
    </w:p>
    <w:p w:rsidR="0067616E" w:rsidRDefault="00F5247D">
      <w:pPr>
        <w:snapToGrid w:val="0"/>
        <w:spacing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销售电话：</w:t>
      </w:r>
      <w:r>
        <w:rPr>
          <w:rFonts w:ascii="Times New Roman" w:hAnsi="Times New Roman"/>
          <w:sz w:val="28"/>
          <w:szCs w:val="28"/>
          <w:lang w:eastAsia="zh-CN"/>
        </w:rPr>
        <w:t>0512</w:t>
      </w:r>
      <w:r>
        <w:rPr>
          <w:rFonts w:ascii="Times New Roman" w:hAnsi="Times New Roman" w:hint="eastAsia"/>
          <w:sz w:val="28"/>
          <w:szCs w:val="28"/>
          <w:lang w:eastAsia="zh-CN"/>
        </w:rPr>
        <w:t>-</w:t>
      </w:r>
      <w:r>
        <w:rPr>
          <w:rFonts w:ascii="Times New Roman" w:hAnsi="Times New Roman"/>
          <w:sz w:val="28"/>
          <w:szCs w:val="28"/>
          <w:lang w:eastAsia="zh-CN"/>
        </w:rPr>
        <w:t>56731357</w:t>
      </w:r>
    </w:p>
    <w:p w:rsidR="0067616E" w:rsidRDefault="0067616E">
      <w:pPr>
        <w:rPr>
          <w:rFonts w:hint="eastAsia"/>
          <w:b/>
          <w:sz w:val="36"/>
          <w:szCs w:val="36"/>
          <w:lang w:eastAsia="zh-CN"/>
        </w:rPr>
        <w:sectPr w:rsidR="0067616E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7616E" w:rsidRDefault="00F5247D">
      <w:pPr>
        <w:spacing w:after="0" w:line="360" w:lineRule="auto"/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lastRenderedPageBreak/>
        <w:t>！警告：</w:t>
      </w:r>
    </w:p>
    <w:p w:rsidR="0067616E" w:rsidRDefault="00F5247D">
      <w:pPr>
        <w:adjustRightInd w:val="0"/>
        <w:spacing w:after="0" w:line="36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拆开包装后，请详细按照装箱</w:t>
      </w:r>
      <w:proofErr w:type="gramStart"/>
      <w:r>
        <w:rPr>
          <w:rFonts w:hint="eastAsia"/>
          <w:b/>
          <w:sz w:val="36"/>
          <w:szCs w:val="36"/>
          <w:lang w:eastAsia="zh-CN"/>
        </w:rPr>
        <w:t>单检查</w:t>
      </w:r>
      <w:proofErr w:type="gramEnd"/>
      <w:r>
        <w:rPr>
          <w:rFonts w:hint="eastAsia"/>
          <w:b/>
          <w:sz w:val="36"/>
          <w:szCs w:val="36"/>
          <w:lang w:eastAsia="zh-CN"/>
        </w:rPr>
        <w:t>配件，如有缺失，请联系销售商。在使用本产品以前，请详细阅读</w:t>
      </w:r>
      <w:proofErr w:type="gramStart"/>
      <w:r>
        <w:rPr>
          <w:rFonts w:hint="eastAsia"/>
          <w:b/>
          <w:sz w:val="36"/>
          <w:szCs w:val="36"/>
          <w:lang w:eastAsia="zh-CN"/>
        </w:rPr>
        <w:t>本使用</w:t>
      </w:r>
      <w:proofErr w:type="gramEnd"/>
      <w:r>
        <w:rPr>
          <w:rFonts w:hint="eastAsia"/>
          <w:b/>
          <w:sz w:val="36"/>
          <w:szCs w:val="36"/>
          <w:lang w:eastAsia="zh-CN"/>
        </w:rPr>
        <w:t>说明</w:t>
      </w:r>
    </w:p>
    <w:p w:rsidR="0067616E" w:rsidRDefault="00F5247D">
      <w:pPr>
        <w:adjustRightInd w:val="0"/>
        <w:spacing w:after="0" w:line="360" w:lineRule="auto"/>
        <w:ind w:rightChars="50" w:right="110"/>
        <w:rPr>
          <w:rFonts w:ascii="宋体" w:hAnsi="宋体"/>
          <w:b/>
          <w:sz w:val="36"/>
          <w:szCs w:val="36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1. </w:t>
      </w:r>
      <w:r>
        <w:rPr>
          <w:rFonts w:ascii="宋体" w:hAnsi="宋体" w:hint="eastAsia"/>
          <w:sz w:val="30"/>
          <w:szCs w:val="30"/>
          <w:lang w:eastAsia="zh-CN"/>
        </w:rPr>
        <w:t>使用和产品配套的电源线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2. 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推块和端块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之间存在挤压危险，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泵运行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时不要把手指放到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推块和端块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之间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3. </w:t>
      </w:r>
      <w:r>
        <w:rPr>
          <w:rFonts w:ascii="宋体" w:hAnsi="宋体" w:hint="eastAsia"/>
          <w:sz w:val="30"/>
          <w:szCs w:val="30"/>
          <w:lang w:eastAsia="zh-CN"/>
        </w:rPr>
        <w:t>在使用注射器时由于推拉过度，可能会导致液体溢出，这时会对人体或设备产生伤害，请谨慎操作！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4. </w:t>
      </w:r>
      <w:r>
        <w:rPr>
          <w:rFonts w:ascii="宋体" w:hAnsi="宋体" w:hint="eastAsia"/>
          <w:sz w:val="30"/>
          <w:szCs w:val="30"/>
          <w:lang w:eastAsia="zh-CN"/>
        </w:rPr>
        <w:t>当液体溢出到执行机构上，应立即关闭电源，待液体重新晾干后再重</w:t>
      </w:r>
      <w:r>
        <w:rPr>
          <w:rFonts w:ascii="宋体" w:hAnsi="宋体" w:hint="eastAsia"/>
          <w:sz w:val="30"/>
          <w:szCs w:val="30"/>
          <w:lang w:eastAsia="zh-CN"/>
        </w:rPr>
        <w:t>新上电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5. </w:t>
      </w:r>
      <w:r>
        <w:rPr>
          <w:rFonts w:ascii="宋体" w:hAnsi="宋体" w:hint="eastAsia"/>
          <w:sz w:val="30"/>
          <w:szCs w:val="30"/>
          <w:lang w:eastAsia="zh-CN"/>
        </w:rPr>
        <w:t>设备出现故障应及时与销售商或厂家联系，切勿自行打开机壳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6. </w:t>
      </w:r>
      <w:r>
        <w:rPr>
          <w:rFonts w:ascii="宋体" w:hAnsi="宋体" w:hint="eastAsia"/>
          <w:sz w:val="30"/>
          <w:szCs w:val="30"/>
          <w:lang w:eastAsia="zh-CN"/>
        </w:rPr>
        <w:t>请谨慎插拔控制器与执行单元之间的连线，切勿损坏插头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7. </w:t>
      </w:r>
      <w:r>
        <w:rPr>
          <w:rFonts w:ascii="宋体" w:hAnsi="宋体" w:hint="eastAsia"/>
          <w:sz w:val="30"/>
          <w:szCs w:val="30"/>
          <w:lang w:eastAsia="zh-CN"/>
        </w:rPr>
        <w:t>如果电源或插头有磨损或者其他损坏，请拔下电源插头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8. </w:t>
      </w:r>
      <w:r>
        <w:rPr>
          <w:rFonts w:ascii="宋体" w:hAnsi="宋体" w:hint="eastAsia"/>
          <w:sz w:val="30"/>
          <w:szCs w:val="30"/>
          <w:lang w:eastAsia="zh-CN"/>
        </w:rPr>
        <w:t>安装外</w:t>
      </w:r>
      <w:proofErr w:type="gramStart"/>
      <w:r>
        <w:rPr>
          <w:rFonts w:ascii="宋体" w:hAnsi="宋体" w:hint="eastAsia"/>
          <w:sz w:val="30"/>
          <w:szCs w:val="30"/>
          <w:lang w:eastAsia="zh-CN"/>
        </w:rPr>
        <w:t>控设备</w:t>
      </w:r>
      <w:proofErr w:type="gramEnd"/>
      <w:r>
        <w:rPr>
          <w:rFonts w:ascii="宋体" w:hAnsi="宋体" w:hint="eastAsia"/>
          <w:sz w:val="30"/>
          <w:szCs w:val="30"/>
          <w:lang w:eastAsia="zh-CN"/>
        </w:rPr>
        <w:t>前，请将控制器电源关闭</w:t>
      </w:r>
    </w:p>
    <w:p w:rsidR="0067616E" w:rsidRDefault="00F5247D">
      <w:pPr>
        <w:adjustRightInd w:val="0"/>
        <w:spacing w:after="0" w:line="360" w:lineRule="auto"/>
        <w:ind w:left="450" w:rightChars="50" w:right="11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 w:hint="eastAsia"/>
          <w:sz w:val="30"/>
          <w:szCs w:val="30"/>
          <w:lang w:eastAsia="zh-CN"/>
        </w:rPr>
        <w:t>9</w:t>
      </w:r>
      <w:r>
        <w:rPr>
          <w:rFonts w:ascii="宋体" w:hAnsi="宋体"/>
          <w:sz w:val="30"/>
          <w:szCs w:val="30"/>
          <w:lang w:eastAsia="zh-CN"/>
        </w:rPr>
        <w:t>.</w:t>
      </w:r>
      <w:r>
        <w:rPr>
          <w:rFonts w:ascii="宋体" w:hAnsi="宋体" w:hint="eastAsia"/>
          <w:sz w:val="30"/>
          <w:szCs w:val="30"/>
          <w:lang w:eastAsia="zh-CN"/>
        </w:rPr>
        <w:t xml:space="preserve"> </w:t>
      </w:r>
      <w:r>
        <w:rPr>
          <w:rFonts w:ascii="宋体" w:hAnsi="宋体" w:hint="eastAsia"/>
          <w:sz w:val="30"/>
          <w:szCs w:val="30"/>
          <w:lang w:eastAsia="zh-CN"/>
        </w:rPr>
        <w:t>此泵没有在</w:t>
      </w:r>
      <w:r>
        <w:rPr>
          <w:rFonts w:ascii="宋体" w:hAnsi="宋体"/>
          <w:sz w:val="30"/>
          <w:szCs w:val="30"/>
          <w:lang w:eastAsia="zh-CN"/>
        </w:rPr>
        <w:t>FDA</w:t>
      </w:r>
      <w:r>
        <w:rPr>
          <w:rFonts w:ascii="宋体" w:hAnsi="宋体" w:hint="eastAsia"/>
          <w:sz w:val="30"/>
          <w:szCs w:val="30"/>
          <w:lang w:eastAsia="zh-CN"/>
        </w:rPr>
        <w:t>注册，不能用于人类的临床实验</w:t>
      </w:r>
    </w:p>
    <w:p w:rsidR="0067616E" w:rsidRDefault="0067616E">
      <w:pPr>
        <w:rPr>
          <w:sz w:val="30"/>
          <w:szCs w:val="30"/>
          <w:lang w:eastAsia="zh-CN"/>
        </w:rPr>
      </w:pPr>
    </w:p>
    <w:p w:rsidR="0067616E" w:rsidRDefault="0067616E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67616E" w:rsidRDefault="0067616E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67616E" w:rsidRDefault="0067616E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67616E" w:rsidRDefault="00F5247D">
      <w:pPr>
        <w:spacing w:after="0" w:line="360" w:lineRule="auto"/>
        <w:jc w:val="both"/>
        <w:rPr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lastRenderedPageBreak/>
        <w:t>规格表</w:t>
      </w:r>
    </w:p>
    <w:tbl>
      <w:tblPr>
        <w:tblStyle w:val="a9"/>
        <w:tblW w:w="8642" w:type="dxa"/>
        <w:tblLayout w:type="fixed"/>
        <w:tblLook w:val="04A0" w:firstRow="1" w:lastRow="0" w:firstColumn="1" w:lastColumn="0" w:noHBand="0" w:noVBand="1"/>
      </w:tblPr>
      <w:tblGrid>
        <w:gridCol w:w="1696"/>
        <w:gridCol w:w="6946"/>
      </w:tblGrid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注射泵类型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XF-1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01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P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D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(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2)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ind w:firstLineChars="100" w:firstLine="2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通道数量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适用注射器类型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5ul-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0ml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最大行程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140mm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每微步距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离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0.000155ul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每微步注射量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0.13uL(50mL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注射器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)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流量范围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1.35p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L/min-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238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ml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/min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</w:t>
            </w:r>
            <w:r>
              <w:rPr>
                <w:rFonts w:hint="eastAsia"/>
                <w:sz w:val="21"/>
                <w:szCs w:val="21"/>
                <w:lang w:eastAsia="zh-CN"/>
              </w:rPr>
              <w:t>注射距离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0.00198438um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线速度</w:t>
            </w:r>
            <w:r>
              <w:rPr>
                <w:rFonts w:hint="eastAsia"/>
                <w:sz w:val="21"/>
                <w:szCs w:val="21"/>
                <w:lang w:eastAsia="zh-CN"/>
              </w:rPr>
              <w:t>范围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0.00001583mm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17.33mm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步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速范围</w:t>
            </w:r>
            <w:proofErr w:type="gramEnd"/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0.002533Step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6933Step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工作模式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单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单推</w:t>
            </w:r>
            <w:proofErr w:type="gramEnd"/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循环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线性推力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&gt;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75lbs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控制精度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当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&gt;30%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满行程时，控制误差≤±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%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控制及显示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4.3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寸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液晶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多彩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触摸屏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工作环境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温度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 xml:space="preserve"> 5-40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℃，相对湿度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&lt;80%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电压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18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36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外形尺寸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250</w:t>
            </w: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80</w:t>
            </w: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55</w:t>
            </w: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(mm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)</w:t>
            </w:r>
          </w:p>
        </w:tc>
      </w:tr>
      <w:tr w:rsidR="0067616E">
        <w:trPr>
          <w:trHeight w:val="510"/>
        </w:trPr>
        <w:tc>
          <w:tcPr>
            <w:tcW w:w="169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重量</w:t>
            </w:r>
          </w:p>
        </w:tc>
        <w:tc>
          <w:tcPr>
            <w:tcW w:w="6946" w:type="dxa"/>
            <w:vAlign w:val="center"/>
          </w:tcPr>
          <w:p w:rsidR="0067616E" w:rsidRDefault="00F5247D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2.5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kg</w:t>
            </w:r>
          </w:p>
        </w:tc>
      </w:tr>
    </w:tbl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67616E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67616E" w:rsidRDefault="00F5247D">
      <w:pPr>
        <w:spacing w:after="0" w:line="360" w:lineRule="auto"/>
        <w:jc w:val="both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简介</w:t>
      </w:r>
    </w:p>
    <w:p w:rsidR="0067616E" w:rsidRDefault="00F5247D">
      <w:pPr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该注射泵广泛用于化学反应注射实验、长时间动物药物注射实验及其他实验室微量注射实验等。内置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4.3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寸（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480*272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）液晶触摸屏装置，操作简单直观。可同时装卡规定范围内不同规格的注射器，适合高精度的液体注射。</w:t>
      </w:r>
    </w:p>
    <w:p w:rsidR="0067616E" w:rsidRDefault="00F5247D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概述</w:t>
      </w:r>
    </w:p>
    <w:p w:rsidR="0067616E" w:rsidRDefault="00F5247D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选择工作模式；可从列表中选取注射器或直接输入注射器的内径参数；可直接输入注射液量；可直接输入注射流速。当所有工作参数设定完毕，点击确定按钮跳转到运行界面，按运行按钮，注射泵开始运行，可通过进度条、运行时间等参数显示运行状态。</w:t>
      </w:r>
    </w:p>
    <w:p w:rsidR="0067616E" w:rsidRDefault="00F5247D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工作模式</w:t>
      </w:r>
    </w:p>
    <w:p w:rsidR="0067616E" w:rsidRDefault="00F5247D">
      <w:pPr>
        <w:adjustRightInd w:val="0"/>
        <w:snapToGrid w:val="0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单推循环</w:t>
      </w:r>
      <w:proofErr w:type="gramEnd"/>
    </w:p>
    <w:p w:rsidR="0067616E" w:rsidRDefault="00F5247D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</w:t>
      </w:r>
    </w:p>
    <w:p w:rsidR="0067616E" w:rsidRDefault="00F5247D">
      <w:pPr>
        <w:pStyle w:val="aa"/>
        <w:numPr>
          <w:ilvl w:val="0"/>
          <w:numId w:val="2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在列表中查找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Chars="200" w:left="44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点击选型按钮，跳转至注射器型号选择画面，该画面包含了国内外常用的注射器厂家的产品型号参数。一旦选定了某个注射器，该注射器的内径值将会自动地输入到内径显示框里。</w:t>
      </w:r>
    </w:p>
    <w:p w:rsidR="0067616E" w:rsidRDefault="00F5247D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ind w:leftChars="200" w:left="86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注射器内径输入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Chars="200" w:left="44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若使用的注射器型号选型画面中没有，则可以通过游标卡尺测量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并直接输入注射器的内径值。</w:t>
      </w:r>
    </w:p>
    <w:p w:rsidR="0067616E" w:rsidRDefault="00F5247D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可以设置注射的目标容量。当达到目标值时注射泵自动停止动作。</w:t>
      </w:r>
    </w:p>
    <w:p w:rsidR="0067616E" w:rsidRDefault="00F5247D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流速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可设置注射的流速参数。</w:t>
      </w:r>
    </w:p>
    <w:p w:rsidR="0067616E" w:rsidRDefault="00F5247D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掉电记忆功能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EEPROM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保存设置参数，重新上电后无需重新设置。</w:t>
      </w:r>
    </w:p>
    <w:p w:rsidR="0067616E" w:rsidRDefault="00F5247D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注射容量和流速单位</w:t>
      </w:r>
    </w:p>
    <w:p w:rsidR="0067616E" w:rsidRDefault="00F5247D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容量单位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(mL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、流速单位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(mL/sec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mL/min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mL/hour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/min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uL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/hour)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可设置。</w:t>
      </w:r>
    </w:p>
    <w:p w:rsidR="0067616E" w:rsidRDefault="00F5247D">
      <w:pPr>
        <w:pStyle w:val="aa"/>
        <w:numPr>
          <w:ilvl w:val="0"/>
          <w:numId w:val="5"/>
        </w:numPr>
        <w:adjustRightInd w:val="0"/>
        <w:snapToGrid w:val="0"/>
        <w:spacing w:after="0" w:line="360" w:lineRule="auto"/>
        <w:ind w:left="42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校准：通过校准程序可以得到更精确的注射参数。</w:t>
      </w:r>
    </w:p>
    <w:p w:rsidR="0067616E" w:rsidRDefault="00F5247D">
      <w:pPr>
        <w:pStyle w:val="aa"/>
        <w:ind w:left="0"/>
        <w:rPr>
          <w:rFonts w:ascii="宋体" w:hAnsi="宋体"/>
          <w:b/>
          <w:sz w:val="30"/>
          <w:szCs w:val="30"/>
          <w:lang w:eastAsia="zh-CN"/>
        </w:rPr>
      </w:pPr>
      <w:r>
        <w:rPr>
          <w:rFonts w:ascii="宋体" w:hAnsi="宋体" w:hint="eastAsia"/>
          <w:b/>
          <w:sz w:val="30"/>
          <w:szCs w:val="30"/>
          <w:lang w:eastAsia="zh-CN"/>
        </w:rPr>
        <w:lastRenderedPageBreak/>
        <w:t>安装注射器</w:t>
      </w:r>
    </w:p>
    <w:p w:rsidR="0067616E" w:rsidRDefault="00F5247D">
      <w:pPr>
        <w:pStyle w:val="aa"/>
        <w:ind w:left="0"/>
        <w:rPr>
          <w:rFonts w:ascii="宋体" w:hAnsi="宋体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注射器安装请参考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下面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-101PD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安装</w:t>
      </w:r>
      <w:r>
        <w:rPr>
          <w:rFonts w:hint="eastAsia"/>
          <w:sz w:val="24"/>
          <w:szCs w:val="24"/>
          <w:lang w:eastAsia="zh-CN"/>
        </w:rPr>
        <w:t>：</w:t>
      </w:r>
    </w:p>
    <w:p w:rsidR="0067616E" w:rsidRDefault="00566075">
      <w:pPr>
        <w:jc w:val="center"/>
        <w:rPr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3857625" cy="1543050"/>
            <wp:effectExtent l="0" t="0" r="9525" b="0"/>
            <wp:docPr id="7" name="图片 7" descr="101P局部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01P局部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66075" w:rsidRDefault="00566075">
      <w:pPr>
        <w:jc w:val="center"/>
        <w:rPr>
          <w:rFonts w:hint="eastAsia"/>
          <w:sz w:val="24"/>
          <w:szCs w:val="24"/>
          <w:lang w:eastAsia="zh-CN"/>
        </w:rPr>
      </w:pPr>
      <w:bookmarkStart w:id="0" w:name="_GoBack"/>
      <w:bookmarkEnd w:id="0"/>
    </w:p>
    <w:p w:rsidR="0067616E" w:rsidRDefault="00F5247D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1</w:t>
      </w:r>
      <w:r>
        <w:rPr>
          <w:rFonts w:ascii="宋体" w:hAnsi="宋体" w:hint="eastAsia"/>
          <w:sz w:val="24"/>
          <w:szCs w:val="24"/>
          <w:lang w:eastAsia="zh-CN"/>
        </w:rPr>
        <w:t>步：连接电源</w:t>
      </w:r>
      <w:r>
        <w:rPr>
          <w:rFonts w:ascii="宋体" w:hAnsi="宋体"/>
          <w:sz w:val="24"/>
          <w:szCs w:val="24"/>
          <w:lang w:eastAsia="zh-CN"/>
        </w:rPr>
        <w:t>DC24V;</w:t>
      </w:r>
      <w:r>
        <w:rPr>
          <w:rFonts w:ascii="宋体" w:hAnsi="宋体" w:hint="eastAsia"/>
          <w:sz w:val="24"/>
          <w:szCs w:val="24"/>
          <w:lang w:eastAsia="zh-CN"/>
        </w:rPr>
        <w:t>打开电源开关启动系统；</w:t>
      </w:r>
    </w:p>
    <w:p w:rsidR="0067616E" w:rsidRDefault="00F5247D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2</w:t>
      </w:r>
      <w:r>
        <w:rPr>
          <w:rFonts w:ascii="宋体" w:hAnsi="宋体" w:hint="eastAsia"/>
          <w:sz w:val="24"/>
          <w:szCs w:val="24"/>
          <w:lang w:eastAsia="zh-CN"/>
        </w:rPr>
        <w:t>步：松开套筒前后锁紧旋钮，压紧注射器如上图；</w:t>
      </w:r>
    </w:p>
    <w:p w:rsidR="0067616E" w:rsidRDefault="00F5247D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3</w:t>
      </w:r>
      <w:r>
        <w:rPr>
          <w:rFonts w:ascii="宋体" w:hAnsi="宋体" w:hint="eastAsia"/>
          <w:sz w:val="24"/>
          <w:szCs w:val="24"/>
          <w:lang w:eastAsia="zh-CN"/>
        </w:rPr>
        <w:t>步：上拉注射器压紧机构，压紧注射器套筒；</w:t>
      </w:r>
    </w:p>
    <w:p w:rsidR="0067616E" w:rsidRDefault="00F5247D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4</w:t>
      </w:r>
      <w:r>
        <w:rPr>
          <w:rFonts w:ascii="宋体" w:hAnsi="宋体" w:hint="eastAsia"/>
          <w:sz w:val="24"/>
          <w:szCs w:val="24"/>
          <w:lang w:eastAsia="zh-CN"/>
        </w:rPr>
        <w:t>步：通过左移、右移按钮移动注射器推进机构；使之贴紧活塞。</w:t>
      </w:r>
    </w:p>
    <w:p w:rsidR="0067616E" w:rsidRDefault="00F5247D">
      <w:pPr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第</w:t>
      </w:r>
      <w:r>
        <w:rPr>
          <w:rFonts w:ascii="宋体" w:hAnsi="宋体"/>
          <w:sz w:val="24"/>
          <w:szCs w:val="24"/>
          <w:lang w:eastAsia="zh-CN"/>
        </w:rPr>
        <w:t>5</w:t>
      </w:r>
      <w:r>
        <w:rPr>
          <w:rFonts w:ascii="宋体" w:hAnsi="宋体" w:hint="eastAsia"/>
          <w:sz w:val="24"/>
          <w:szCs w:val="24"/>
          <w:lang w:eastAsia="zh-CN"/>
        </w:rPr>
        <w:t>步：旋紧活塞夹紧机构，压紧活塞。</w:t>
      </w:r>
    </w:p>
    <w:p w:rsidR="0067616E" w:rsidRDefault="0067616E">
      <w:pPr>
        <w:rPr>
          <w:rFonts w:ascii="宋体" w:hAnsi="宋体"/>
          <w:sz w:val="24"/>
          <w:szCs w:val="24"/>
          <w:lang w:eastAsia="zh-CN"/>
        </w:rPr>
      </w:pPr>
    </w:p>
    <w:p w:rsidR="0067616E" w:rsidRDefault="00F5247D">
      <w:pPr>
        <w:adjustRightInd w:val="0"/>
        <w:snapToGrid w:val="0"/>
        <w:spacing w:after="0" w:line="360" w:lineRule="auto"/>
        <w:rPr>
          <w:rFonts w:ascii="宋体" w:hAnsi="宋体"/>
          <w:sz w:val="30"/>
          <w:szCs w:val="30"/>
          <w:lang w:eastAsia="zh-CN"/>
        </w:rPr>
      </w:pPr>
      <w:r>
        <w:rPr>
          <w:rFonts w:asciiTheme="minorEastAsia" w:eastAsiaTheme="minorEastAsia" w:hAnsiTheme="minorEastAsia" w:hint="eastAsia"/>
          <w:b/>
          <w:sz w:val="30"/>
          <w:szCs w:val="30"/>
          <w:lang w:eastAsia="zh-CN"/>
        </w:rPr>
        <w:t>操作说明</w:t>
      </w:r>
    </w:p>
    <w:p w:rsidR="0067616E" w:rsidRDefault="00F5247D">
      <w:pPr>
        <w:spacing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/>
          <w:sz w:val="24"/>
          <w:szCs w:val="24"/>
          <w:lang w:eastAsia="zh-CN"/>
        </w:rPr>
        <w:t>XF-101</w:t>
      </w:r>
      <w:r>
        <w:rPr>
          <w:rFonts w:ascii="宋体" w:hAnsi="宋体" w:hint="eastAsia"/>
          <w:sz w:val="24"/>
          <w:szCs w:val="24"/>
          <w:lang w:eastAsia="zh-CN"/>
        </w:rPr>
        <w:t>P</w:t>
      </w:r>
      <w:r>
        <w:rPr>
          <w:rFonts w:ascii="宋体" w:hAnsi="宋体"/>
          <w:sz w:val="24"/>
          <w:szCs w:val="24"/>
          <w:lang w:eastAsia="zh-CN"/>
        </w:rPr>
        <w:t>D(2)</w:t>
      </w:r>
      <w:r>
        <w:rPr>
          <w:rFonts w:ascii="宋体" w:hAnsi="宋体" w:cs="微软雅黑" w:hint="eastAsia"/>
          <w:sz w:val="24"/>
          <w:szCs w:val="24"/>
          <w:lang w:eastAsia="zh-CN"/>
        </w:rPr>
        <w:t>注射泵软件操作界面主要包括：参数设置界面、工作模式选择界面、注射器选型界面、流速单位选择界面、运行界面等。</w:t>
      </w:r>
    </w:p>
    <w:p w:rsidR="0067616E" w:rsidRDefault="00F5247D">
      <w:pPr>
        <w:numPr>
          <w:ilvl w:val="0"/>
          <w:numId w:val="6"/>
        </w:numPr>
        <w:spacing w:line="240" w:lineRule="auto"/>
        <w:rPr>
          <w:rFonts w:ascii="宋体" w:hAnsi="宋体" w:cs="微软雅黑"/>
          <w:b/>
          <w:sz w:val="24"/>
          <w:szCs w:val="24"/>
          <w:lang w:eastAsia="zh-CN"/>
        </w:rPr>
      </w:pPr>
      <w:r>
        <w:rPr>
          <w:rFonts w:ascii="宋体" w:hAnsi="宋体" w:cs="微软雅黑" w:hint="eastAsia"/>
          <w:b/>
          <w:sz w:val="24"/>
          <w:szCs w:val="24"/>
          <w:lang w:eastAsia="zh-CN"/>
        </w:rPr>
        <w:t>参数设置界面</w:t>
      </w:r>
    </w:p>
    <w:p w:rsidR="0067616E" w:rsidRDefault="00F5247D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包括工作模式、注射容量、流速、内径等参数选择，泵的校准操作。常规界面操作简单直观。</w:t>
      </w:r>
    </w:p>
    <w:p w:rsidR="0067616E" w:rsidRDefault="00F5247D">
      <w:pPr>
        <w:spacing w:line="240" w:lineRule="auto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/>
          <w:noProof/>
          <w:sz w:val="24"/>
          <w:szCs w:val="24"/>
          <w:lang w:eastAsia="zh-CN"/>
        </w:rPr>
        <w:lastRenderedPageBreak/>
        <w:drawing>
          <wp:inline distT="0" distB="0" distL="114300" distR="114300">
            <wp:extent cx="4522470" cy="2360930"/>
            <wp:effectExtent l="0" t="0" r="11430" b="1270"/>
            <wp:docPr id="4" name="图片 2" descr="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参数设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每个泵可独立进行参数设置，方便控制。</w:t>
      </w:r>
    </w:p>
    <w:p w:rsidR="0067616E" w:rsidRDefault="00F5247D">
      <w:pPr>
        <w:numPr>
          <w:ilvl w:val="0"/>
          <w:numId w:val="7"/>
        </w:num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模式：点击按钮，跳转到工作模式选择界面。可选择单推、</w:t>
      </w:r>
      <w:proofErr w:type="gramStart"/>
      <w:r>
        <w:rPr>
          <w:rFonts w:ascii="宋体" w:hAnsi="宋体" w:cs="微软雅黑" w:hint="eastAsia"/>
          <w:sz w:val="24"/>
          <w:szCs w:val="24"/>
          <w:lang w:eastAsia="zh-CN"/>
        </w:rPr>
        <w:t>单推循环</w:t>
      </w:r>
      <w:proofErr w:type="gramEnd"/>
      <w:r>
        <w:rPr>
          <w:rFonts w:ascii="宋体" w:hAnsi="宋体" w:cs="微软雅黑" w:hint="eastAsia"/>
          <w:sz w:val="24"/>
          <w:szCs w:val="24"/>
          <w:lang w:eastAsia="zh-CN"/>
        </w:rPr>
        <w:t>、不工作等模式。</w:t>
      </w:r>
    </w:p>
    <w:p w:rsidR="0067616E" w:rsidRDefault="00F5247D">
      <w:pPr>
        <w:numPr>
          <w:ilvl w:val="0"/>
          <w:numId w:val="7"/>
        </w:num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内径：点击输入框，键盘立刻弹出，直接进行按键输入，或点击选型按钮，转入注射器选型界面。</w:t>
      </w:r>
    </w:p>
    <w:p w:rsidR="0067616E" w:rsidRDefault="00F5247D">
      <w:pPr>
        <w:numPr>
          <w:ilvl w:val="0"/>
          <w:numId w:val="7"/>
        </w:num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注射容量：点击输入框，键盘立刻弹出，直接进行按键输入。点击单位按钮自动选择容量单位：</w:t>
      </w:r>
      <w:r>
        <w:rPr>
          <w:rFonts w:ascii="宋体" w:hAnsi="宋体" w:cs="微软雅黑" w:hint="eastAsia"/>
          <w:sz w:val="24"/>
          <w:szCs w:val="24"/>
          <w:lang w:eastAsia="zh-CN"/>
        </w:rPr>
        <w:t>m</w:t>
      </w:r>
      <w:r>
        <w:rPr>
          <w:rFonts w:ascii="宋体" w:hAnsi="宋体" w:cs="微软雅黑"/>
          <w:sz w:val="24"/>
          <w:szCs w:val="24"/>
          <w:lang w:eastAsia="zh-CN"/>
        </w:rPr>
        <w:t>L</w:t>
      </w:r>
      <w:r>
        <w:rPr>
          <w:rFonts w:ascii="宋体" w:hAnsi="宋体" w:cs="微软雅黑" w:hint="eastAsia"/>
          <w:sz w:val="24"/>
          <w:szCs w:val="24"/>
          <w:lang w:eastAsia="zh-CN"/>
        </w:rPr>
        <w:t>或</w:t>
      </w:r>
      <w:proofErr w:type="spellStart"/>
      <w:r>
        <w:rPr>
          <w:rFonts w:ascii="宋体" w:hAnsi="宋体" w:cs="微软雅黑"/>
          <w:sz w:val="24"/>
          <w:szCs w:val="24"/>
          <w:lang w:eastAsia="zh-CN"/>
        </w:rPr>
        <w:t>uL</w:t>
      </w:r>
      <w:proofErr w:type="spellEnd"/>
      <w:r>
        <w:rPr>
          <w:rFonts w:ascii="宋体" w:hAnsi="宋体" w:cs="微软雅黑" w:hint="eastAsia"/>
          <w:sz w:val="24"/>
          <w:szCs w:val="24"/>
          <w:lang w:eastAsia="zh-CN"/>
        </w:rPr>
        <w:t>。</w:t>
      </w:r>
    </w:p>
    <w:p w:rsidR="0067616E" w:rsidRDefault="00F5247D">
      <w:pPr>
        <w:numPr>
          <w:ilvl w:val="0"/>
          <w:numId w:val="7"/>
        </w:num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流速：</w:t>
      </w:r>
      <w:bookmarkStart w:id="1" w:name="_Hlk530926423"/>
      <w:r>
        <w:rPr>
          <w:rFonts w:ascii="宋体" w:hAnsi="宋体" w:cs="微软雅黑" w:hint="eastAsia"/>
          <w:sz w:val="24"/>
          <w:szCs w:val="24"/>
          <w:lang w:eastAsia="zh-CN"/>
        </w:rPr>
        <w:t>点击输入框，键盘立刻弹出，直接进行按键输入。流速单位可点击单位按钮跳转到流速单位设置界面进行选择设置。</w:t>
      </w:r>
    </w:p>
    <w:bookmarkEnd w:id="1"/>
    <w:p w:rsidR="0067616E" w:rsidRDefault="00F5247D">
      <w:pPr>
        <w:numPr>
          <w:ilvl w:val="0"/>
          <w:numId w:val="7"/>
        </w:num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确定：参数设</w:t>
      </w:r>
      <w:r>
        <w:rPr>
          <w:rFonts w:ascii="宋体" w:hAnsi="宋体" w:cs="微软雅黑" w:hint="eastAsia"/>
          <w:sz w:val="24"/>
          <w:szCs w:val="24"/>
          <w:lang w:eastAsia="zh-CN"/>
        </w:rPr>
        <w:t>置完成，点击确定按钮，跳转到运行界面。</w:t>
      </w:r>
    </w:p>
    <w:p w:rsidR="0067616E" w:rsidRDefault="0067616E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</w:p>
    <w:p w:rsidR="0067616E" w:rsidRDefault="00F5247D">
      <w:pPr>
        <w:spacing w:line="240" w:lineRule="auto"/>
        <w:rPr>
          <w:rFonts w:ascii="宋体" w:hAnsi="宋体" w:cs="微软雅黑"/>
          <w:b/>
          <w:color w:val="0000FF"/>
          <w:sz w:val="24"/>
          <w:szCs w:val="24"/>
          <w:lang w:eastAsia="zh-CN"/>
        </w:rPr>
      </w:pPr>
      <w:bookmarkStart w:id="2" w:name="_Hlk534448490"/>
      <w:r>
        <w:rPr>
          <w:rFonts w:ascii="宋体" w:hAnsi="宋体" w:cs="微软雅黑" w:hint="eastAsia"/>
          <w:b/>
          <w:color w:val="0000FF"/>
          <w:sz w:val="24"/>
          <w:szCs w:val="24"/>
          <w:lang w:eastAsia="zh-CN"/>
        </w:rPr>
        <w:t>(</w:t>
      </w:r>
      <w:r>
        <w:rPr>
          <w:rFonts w:ascii="宋体" w:hAnsi="宋体" w:cs="微软雅黑" w:hint="eastAsia"/>
          <w:b/>
          <w:color w:val="0000FF"/>
          <w:sz w:val="24"/>
          <w:szCs w:val="24"/>
          <w:lang w:eastAsia="zh-CN"/>
        </w:rPr>
        <w:t>1</w:t>
      </w:r>
      <w:r>
        <w:rPr>
          <w:rFonts w:ascii="宋体" w:hAnsi="宋体" w:cs="微软雅黑"/>
          <w:b/>
          <w:color w:val="0000FF"/>
          <w:sz w:val="24"/>
          <w:szCs w:val="24"/>
          <w:lang w:eastAsia="zh-CN"/>
        </w:rPr>
        <w:t>)</w:t>
      </w:r>
      <w:r>
        <w:rPr>
          <w:rFonts w:ascii="宋体" w:hAnsi="宋体" w:cs="微软雅黑" w:hint="eastAsia"/>
          <w:b/>
          <w:color w:val="0000FF"/>
          <w:sz w:val="24"/>
          <w:szCs w:val="24"/>
          <w:lang w:eastAsia="zh-CN"/>
        </w:rPr>
        <w:t>模式选择界面</w:t>
      </w:r>
    </w:p>
    <w:bookmarkEnd w:id="2"/>
    <w:p w:rsidR="0067616E" w:rsidRDefault="00F5247D">
      <w:pPr>
        <w:spacing w:line="240" w:lineRule="auto"/>
        <w:ind w:left="360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/>
          <w:noProof/>
          <w:sz w:val="24"/>
          <w:szCs w:val="24"/>
          <w:lang w:eastAsia="zh-CN"/>
        </w:rPr>
        <w:drawing>
          <wp:inline distT="0" distB="0" distL="114300" distR="114300">
            <wp:extent cx="4190365" cy="2113280"/>
            <wp:effectExtent l="0" t="0" r="635" b="1270"/>
            <wp:docPr id="3" name="图片 3" descr="模式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模式选择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numPr>
          <w:ilvl w:val="0"/>
          <w:numId w:val="7"/>
        </w:numPr>
        <w:spacing w:line="240" w:lineRule="auto"/>
        <w:rPr>
          <w:rFonts w:ascii="宋体" w:hAnsi="宋体" w:cs="微软雅黑"/>
          <w:sz w:val="24"/>
          <w:szCs w:val="24"/>
          <w:lang w:eastAsia="zh-CN"/>
        </w:rPr>
      </w:pPr>
      <w:bookmarkStart w:id="3" w:name="_Hlk534448864"/>
      <w:r>
        <w:rPr>
          <w:rFonts w:ascii="宋体" w:hAnsi="宋体" w:cs="微软雅黑" w:hint="eastAsia"/>
          <w:sz w:val="24"/>
          <w:szCs w:val="24"/>
          <w:lang w:eastAsia="zh-CN"/>
        </w:rPr>
        <w:lastRenderedPageBreak/>
        <w:t>可选择单推、</w:t>
      </w:r>
      <w:proofErr w:type="gramStart"/>
      <w:r>
        <w:rPr>
          <w:rFonts w:ascii="宋体" w:hAnsi="宋体" w:cs="微软雅黑" w:hint="eastAsia"/>
          <w:sz w:val="24"/>
          <w:szCs w:val="24"/>
          <w:lang w:eastAsia="zh-CN"/>
        </w:rPr>
        <w:t>单推循环</w:t>
      </w:r>
      <w:proofErr w:type="gramEnd"/>
      <w:r>
        <w:rPr>
          <w:rFonts w:ascii="宋体" w:hAnsi="宋体" w:cs="微软雅黑" w:hint="eastAsia"/>
          <w:sz w:val="24"/>
          <w:szCs w:val="24"/>
          <w:lang w:eastAsia="zh-CN"/>
        </w:rPr>
        <w:t>、不工作等</w:t>
      </w:r>
      <w:r>
        <w:rPr>
          <w:rFonts w:ascii="宋体" w:hAnsi="宋体" w:cs="微软雅黑"/>
          <w:sz w:val="24"/>
          <w:szCs w:val="24"/>
          <w:lang w:eastAsia="zh-CN"/>
        </w:rPr>
        <w:t>3</w:t>
      </w:r>
      <w:r>
        <w:rPr>
          <w:rFonts w:ascii="宋体" w:hAnsi="宋体" w:cs="微软雅黑" w:hint="eastAsia"/>
          <w:sz w:val="24"/>
          <w:szCs w:val="24"/>
          <w:lang w:eastAsia="zh-CN"/>
        </w:rPr>
        <w:t>种模式。</w:t>
      </w:r>
      <w:bookmarkEnd w:id="3"/>
      <w:r>
        <w:rPr>
          <w:rFonts w:ascii="宋体" w:hAnsi="宋体" w:cs="微软雅黑" w:hint="eastAsia"/>
          <w:sz w:val="24"/>
          <w:szCs w:val="24"/>
          <w:lang w:eastAsia="zh-CN"/>
        </w:rPr>
        <w:t>其中</w:t>
      </w:r>
      <w:proofErr w:type="gramStart"/>
      <w:r>
        <w:rPr>
          <w:rFonts w:ascii="宋体" w:hAnsi="宋体" w:cs="微软雅黑" w:hint="eastAsia"/>
          <w:sz w:val="24"/>
          <w:szCs w:val="24"/>
          <w:lang w:eastAsia="zh-CN"/>
        </w:rPr>
        <w:t>点击</w:t>
      </w:r>
      <w:r>
        <w:rPr>
          <w:rFonts w:ascii="宋体" w:hAnsi="宋体" w:cs="微软雅黑" w:hint="eastAsia"/>
          <w:sz w:val="24"/>
          <w:szCs w:val="24"/>
          <w:lang w:eastAsia="zh-CN"/>
        </w:rPr>
        <w:t>单推循环</w:t>
      </w:r>
      <w:proofErr w:type="gramEnd"/>
      <w:r>
        <w:rPr>
          <w:rFonts w:ascii="宋体" w:hAnsi="宋体" w:cs="微软雅黑" w:hint="eastAsia"/>
          <w:sz w:val="24"/>
          <w:szCs w:val="24"/>
          <w:lang w:eastAsia="zh-CN"/>
        </w:rPr>
        <w:t>按钮，出现</w:t>
      </w:r>
      <w:r>
        <w:rPr>
          <w:rFonts w:ascii="宋体" w:hAnsi="宋体" w:cs="微软雅黑" w:hint="eastAsia"/>
          <w:sz w:val="24"/>
          <w:szCs w:val="24"/>
          <w:lang w:eastAsia="zh-CN"/>
        </w:rPr>
        <w:t>界面如下图所示</w:t>
      </w:r>
    </w:p>
    <w:p w:rsidR="0067616E" w:rsidRDefault="00F5247D">
      <w:pPr>
        <w:spacing w:line="240" w:lineRule="auto"/>
        <w:ind w:left="420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006215" cy="2299970"/>
            <wp:effectExtent l="0" t="0" r="13335" b="5080"/>
            <wp:docPr id="2" name="图片 2" descr="循环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循环参数设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line="240" w:lineRule="auto"/>
        <w:ind w:left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可设置循环次数和停顿时间。</w:t>
      </w:r>
    </w:p>
    <w:p w:rsidR="0067616E" w:rsidRDefault="00F5247D">
      <w:pPr>
        <w:spacing w:after="0" w:line="360" w:lineRule="auto"/>
        <w:rPr>
          <w:rFonts w:ascii="宋体" w:hAnsi="宋体"/>
          <w:b/>
          <w:bCs/>
          <w:sz w:val="24"/>
          <w:szCs w:val="24"/>
          <w:lang w:eastAsia="zh-CN"/>
        </w:rPr>
      </w:pPr>
      <w:bookmarkStart w:id="4" w:name="_Toc481508170"/>
      <w:bookmarkStart w:id="5" w:name="_Hlk534448014"/>
      <w:bookmarkStart w:id="6" w:name="_Hlk534448473"/>
      <w:r>
        <w:rPr>
          <w:rFonts w:ascii="宋体" w:hAnsi="宋体" w:hint="eastAsia"/>
          <w:b/>
          <w:bCs/>
          <w:sz w:val="24"/>
          <w:szCs w:val="24"/>
          <w:lang w:eastAsia="zh-CN"/>
        </w:rPr>
        <w:t>(</w:t>
      </w:r>
      <w:r>
        <w:rPr>
          <w:rFonts w:ascii="宋体" w:hAnsi="宋体" w:hint="eastAsia"/>
          <w:b/>
          <w:bCs/>
          <w:sz w:val="24"/>
          <w:szCs w:val="24"/>
          <w:lang w:eastAsia="zh-CN"/>
        </w:rPr>
        <w:t>2</w:t>
      </w:r>
      <w:r>
        <w:rPr>
          <w:rFonts w:ascii="宋体" w:hAnsi="宋体"/>
          <w:b/>
          <w:bCs/>
          <w:sz w:val="24"/>
          <w:szCs w:val="24"/>
          <w:lang w:eastAsia="zh-CN"/>
        </w:rPr>
        <w:t>)</w:t>
      </w:r>
      <w:bookmarkEnd w:id="4"/>
      <w:bookmarkEnd w:id="5"/>
      <w:bookmarkEnd w:id="6"/>
      <w:r>
        <w:rPr>
          <w:rFonts w:ascii="宋体" w:hAnsi="宋体" w:hint="eastAsia"/>
          <w:b/>
          <w:bCs/>
          <w:sz w:val="24"/>
          <w:szCs w:val="24"/>
          <w:lang w:eastAsia="zh-CN"/>
        </w:rPr>
        <w:t>注射器内径设置：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该项设置有两种方法。方法</w:t>
      </w:r>
      <w:proofErr w:type="gramStart"/>
      <w:r>
        <w:rPr>
          <w:rFonts w:ascii="宋体" w:hAnsi="宋体" w:hint="eastAsia"/>
          <w:sz w:val="24"/>
          <w:szCs w:val="24"/>
          <w:lang w:eastAsia="zh-CN"/>
        </w:rPr>
        <w:t>一</w:t>
      </w:r>
      <w:proofErr w:type="gramEnd"/>
      <w:r>
        <w:rPr>
          <w:rFonts w:ascii="宋体" w:hAnsi="宋体" w:hint="eastAsia"/>
          <w:sz w:val="24"/>
          <w:szCs w:val="24"/>
          <w:lang w:eastAsia="zh-CN"/>
        </w:rPr>
        <w:t>：点击内径数据显示框，弹出键盘，输入相应数字，完成内径参数的手动输入设置。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3503930" cy="1971675"/>
            <wp:effectExtent l="0" t="0" r="1270" b="9525"/>
            <wp:docPr id="13" name="图片 5" descr="RL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RLSZ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方法二：可点击</w:t>
      </w:r>
      <w:proofErr w:type="gramStart"/>
      <w:r>
        <w:rPr>
          <w:rFonts w:ascii="宋体" w:hAnsi="宋体" w:hint="eastAsia"/>
          <w:sz w:val="24"/>
          <w:szCs w:val="24"/>
          <w:lang w:eastAsia="zh-CN"/>
        </w:rPr>
        <w:t>【</w:t>
      </w:r>
      <w:proofErr w:type="gramEnd"/>
      <w:r>
        <w:rPr>
          <w:rFonts w:ascii="宋体" w:hAnsi="宋体" w:hint="eastAsia"/>
          <w:sz w:val="24"/>
          <w:szCs w:val="24"/>
          <w:lang w:eastAsia="zh-CN"/>
        </w:rPr>
        <w:t>选型按钮，弹出注射器厂家品牌选择界面。界面有两个。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lastRenderedPageBreak/>
        <w:drawing>
          <wp:inline distT="0" distB="0" distL="114300" distR="114300">
            <wp:extent cx="4208145" cy="2415540"/>
            <wp:effectExtent l="0" t="0" r="1905" b="3810"/>
            <wp:docPr id="10" name="图片 6" descr="针筒型号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针筒型号选择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4225925" cy="2418080"/>
            <wp:effectExtent l="0" t="0" r="3175" b="1270"/>
            <wp:docPr id="16" name="图片 7" descr="针筒型号上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针筒型号上一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各按钮显示的是注射器厂家的英文名称，点击按钮，跳转至该厂家生产的各种不同类型的注射器参数界面。以厂家</w:t>
      </w:r>
      <w:r>
        <w:rPr>
          <w:rFonts w:ascii="宋体" w:hAnsi="宋体" w:hint="eastAsia"/>
          <w:sz w:val="24"/>
          <w:szCs w:val="24"/>
          <w:lang w:eastAsia="zh-CN"/>
        </w:rPr>
        <w:t>X</w:t>
      </w:r>
      <w:r>
        <w:rPr>
          <w:rFonts w:ascii="宋体" w:hAnsi="宋体"/>
          <w:sz w:val="24"/>
          <w:szCs w:val="24"/>
          <w:lang w:eastAsia="zh-CN"/>
        </w:rPr>
        <w:t>inhua</w:t>
      </w:r>
      <w:r>
        <w:rPr>
          <w:rFonts w:ascii="宋体" w:hAnsi="宋体" w:hint="eastAsia"/>
          <w:sz w:val="24"/>
          <w:szCs w:val="24"/>
          <w:lang w:eastAsia="zh-CN"/>
        </w:rPr>
        <w:t>为例，点击【</w:t>
      </w:r>
      <w:proofErr w:type="spellStart"/>
      <w:r>
        <w:rPr>
          <w:rFonts w:ascii="宋体" w:hAnsi="宋体" w:hint="eastAsia"/>
          <w:sz w:val="24"/>
          <w:szCs w:val="24"/>
          <w:lang w:eastAsia="zh-CN"/>
        </w:rPr>
        <w:t>xinhua</w:t>
      </w:r>
      <w:proofErr w:type="spellEnd"/>
      <w:r>
        <w:rPr>
          <w:rFonts w:ascii="宋体" w:hAnsi="宋体" w:hint="eastAsia"/>
          <w:sz w:val="24"/>
          <w:szCs w:val="24"/>
          <w:lang w:eastAsia="zh-CN"/>
        </w:rPr>
        <w:t>】，跳转至</w:t>
      </w:r>
      <w:r>
        <w:rPr>
          <w:rFonts w:ascii="宋体" w:hAnsi="宋体" w:hint="eastAsia"/>
          <w:sz w:val="24"/>
          <w:szCs w:val="24"/>
          <w:lang w:eastAsia="zh-CN"/>
        </w:rPr>
        <w:t>X</w:t>
      </w:r>
      <w:r>
        <w:rPr>
          <w:rFonts w:ascii="宋体" w:hAnsi="宋体"/>
          <w:sz w:val="24"/>
          <w:szCs w:val="24"/>
          <w:lang w:eastAsia="zh-CN"/>
        </w:rPr>
        <w:t>inhua</w:t>
      </w:r>
      <w:r>
        <w:rPr>
          <w:rFonts w:ascii="宋体" w:hAnsi="宋体" w:hint="eastAsia"/>
          <w:sz w:val="24"/>
          <w:szCs w:val="24"/>
          <w:lang w:eastAsia="zh-CN"/>
        </w:rPr>
        <w:t>厂家注射器界面。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3810000" cy="2179320"/>
            <wp:effectExtent l="0" t="0" r="0" b="11430"/>
            <wp:docPr id="5" name="图片 8" descr="xinhua针管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xinhua针管参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lastRenderedPageBreak/>
        <w:t>点击【</w:t>
      </w:r>
      <w:r>
        <w:rPr>
          <w:rFonts w:ascii="宋体" w:hAnsi="宋体" w:hint="eastAsia"/>
          <w:sz w:val="24"/>
          <w:szCs w:val="24"/>
          <w:lang w:eastAsia="zh-CN"/>
        </w:rPr>
        <w:t>1</w:t>
      </w:r>
      <w:r>
        <w:rPr>
          <w:rFonts w:ascii="宋体" w:hAnsi="宋体"/>
          <w:sz w:val="24"/>
          <w:szCs w:val="24"/>
          <w:lang w:eastAsia="zh-CN"/>
        </w:rPr>
        <w:t>mL 4.70mm</w:t>
      </w:r>
      <w:r>
        <w:rPr>
          <w:rFonts w:ascii="宋体" w:hAnsi="宋体" w:hint="eastAsia"/>
          <w:sz w:val="24"/>
          <w:szCs w:val="24"/>
          <w:lang w:eastAsia="zh-CN"/>
        </w:rPr>
        <w:t>】，则注射器内径显示框中显示该</w:t>
      </w:r>
      <w:r>
        <w:rPr>
          <w:rFonts w:ascii="宋体" w:hAnsi="宋体" w:hint="eastAsia"/>
          <w:sz w:val="24"/>
          <w:szCs w:val="24"/>
          <w:lang w:eastAsia="zh-CN"/>
        </w:rPr>
        <w:t>1ml</w:t>
      </w:r>
      <w:r>
        <w:rPr>
          <w:rFonts w:ascii="宋体" w:hAnsi="宋体" w:hint="eastAsia"/>
          <w:sz w:val="24"/>
          <w:szCs w:val="24"/>
          <w:lang w:eastAsia="zh-CN"/>
        </w:rPr>
        <w:t>容量的注射器的内径参数，单位为</w:t>
      </w:r>
      <w:r>
        <w:rPr>
          <w:rFonts w:ascii="宋体" w:hAnsi="宋体" w:hint="eastAsia"/>
          <w:sz w:val="24"/>
          <w:szCs w:val="24"/>
          <w:lang w:eastAsia="zh-CN"/>
        </w:rPr>
        <w:t>mm</w:t>
      </w:r>
      <w:r>
        <w:rPr>
          <w:rFonts w:ascii="宋体" w:hAnsi="宋体" w:hint="eastAsia"/>
          <w:sz w:val="24"/>
          <w:szCs w:val="24"/>
          <w:lang w:eastAsia="zh-CN"/>
        </w:rPr>
        <w:t>。点击【确定】按钮，跳转回参数设置画面。</w:t>
      </w:r>
    </w:p>
    <w:p w:rsidR="0067616E" w:rsidRDefault="00F5247D">
      <w:pPr>
        <w:spacing w:after="0" w:line="360" w:lineRule="auto"/>
        <w:rPr>
          <w:rFonts w:ascii="宋体" w:hAnsi="宋体"/>
          <w:b/>
          <w:bCs/>
          <w:sz w:val="24"/>
          <w:szCs w:val="24"/>
          <w:lang w:eastAsia="zh-CN"/>
        </w:rPr>
      </w:pPr>
      <w:r>
        <w:rPr>
          <w:rFonts w:ascii="宋体" w:hAnsi="宋体" w:hint="eastAsia"/>
          <w:b/>
          <w:bCs/>
          <w:sz w:val="24"/>
          <w:szCs w:val="24"/>
          <w:lang w:eastAsia="zh-CN"/>
        </w:rPr>
        <w:t>(</w:t>
      </w:r>
      <w:r>
        <w:rPr>
          <w:rFonts w:ascii="宋体" w:hAnsi="宋体" w:hint="eastAsia"/>
          <w:b/>
          <w:bCs/>
          <w:sz w:val="24"/>
          <w:szCs w:val="24"/>
          <w:lang w:eastAsia="zh-CN"/>
        </w:rPr>
        <w:t>3</w:t>
      </w:r>
      <w:r>
        <w:rPr>
          <w:rFonts w:ascii="宋体" w:hAnsi="宋体"/>
          <w:b/>
          <w:bCs/>
          <w:sz w:val="24"/>
          <w:szCs w:val="24"/>
          <w:lang w:eastAsia="zh-CN"/>
        </w:rPr>
        <w:t>)</w:t>
      </w:r>
      <w:r>
        <w:rPr>
          <w:rFonts w:ascii="宋体" w:hAnsi="宋体" w:hint="eastAsia"/>
          <w:b/>
          <w:bCs/>
          <w:sz w:val="24"/>
          <w:szCs w:val="24"/>
          <w:lang w:eastAsia="zh-CN"/>
        </w:rPr>
        <w:t>注射器容量设置：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bookmarkStart w:id="7" w:name="_Hlk2287715"/>
      <w:r>
        <w:rPr>
          <w:rFonts w:ascii="宋体" w:hAnsi="宋体" w:hint="eastAsia"/>
          <w:sz w:val="24"/>
          <w:szCs w:val="24"/>
          <w:lang w:eastAsia="zh-CN"/>
        </w:rPr>
        <w:t>点击注射器容量数据显示框，跳出键盘，手动输入容量值。</w:t>
      </w:r>
      <w:bookmarkEnd w:id="7"/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点击注射容量单位按钮</w:t>
      </w:r>
      <w:bookmarkStart w:id="8" w:name="_Hlk7422969"/>
      <w:r>
        <w:rPr>
          <w:rFonts w:ascii="宋体" w:hAnsi="宋体" w:hint="eastAsia"/>
          <w:sz w:val="24"/>
          <w:szCs w:val="24"/>
          <w:lang w:eastAsia="zh-CN"/>
        </w:rPr>
        <w:t>【</w:t>
      </w:r>
      <w:r>
        <w:rPr>
          <w:rFonts w:ascii="宋体" w:hAnsi="宋体" w:hint="eastAsia"/>
          <w:sz w:val="24"/>
          <w:szCs w:val="24"/>
          <w:lang w:eastAsia="zh-CN"/>
        </w:rPr>
        <w:t>m</w:t>
      </w:r>
      <w:r>
        <w:rPr>
          <w:rFonts w:ascii="宋体" w:hAnsi="宋体"/>
          <w:sz w:val="24"/>
          <w:szCs w:val="24"/>
          <w:lang w:eastAsia="zh-CN"/>
        </w:rPr>
        <w:t>L</w:t>
      </w:r>
      <w:r>
        <w:rPr>
          <w:rFonts w:ascii="宋体" w:hAnsi="宋体" w:hint="eastAsia"/>
          <w:sz w:val="24"/>
          <w:szCs w:val="24"/>
          <w:lang w:eastAsia="zh-CN"/>
        </w:rPr>
        <w:t>】</w:t>
      </w:r>
      <w:bookmarkEnd w:id="8"/>
      <w:r>
        <w:rPr>
          <w:rFonts w:ascii="宋体" w:hAnsi="宋体" w:hint="eastAsia"/>
          <w:sz w:val="24"/>
          <w:szCs w:val="24"/>
          <w:lang w:eastAsia="zh-CN"/>
        </w:rPr>
        <w:t>，跳转至容量单位设置界面。可点击【</w:t>
      </w:r>
      <w:r>
        <w:rPr>
          <w:rFonts w:ascii="宋体" w:hAnsi="宋体" w:hint="eastAsia"/>
          <w:sz w:val="24"/>
          <w:szCs w:val="24"/>
          <w:lang w:eastAsia="zh-CN"/>
        </w:rPr>
        <w:t>m</w:t>
      </w:r>
      <w:r>
        <w:rPr>
          <w:rFonts w:ascii="宋体" w:hAnsi="宋体"/>
          <w:sz w:val="24"/>
          <w:szCs w:val="24"/>
          <w:lang w:eastAsia="zh-CN"/>
        </w:rPr>
        <w:t>L</w:t>
      </w:r>
      <w:r>
        <w:rPr>
          <w:rFonts w:ascii="宋体" w:hAnsi="宋体" w:hint="eastAsia"/>
          <w:sz w:val="24"/>
          <w:szCs w:val="24"/>
          <w:lang w:eastAsia="zh-CN"/>
        </w:rPr>
        <w:t>】和【</w:t>
      </w:r>
      <w:proofErr w:type="spellStart"/>
      <w:r>
        <w:rPr>
          <w:rFonts w:ascii="宋体" w:hAnsi="宋体"/>
          <w:sz w:val="24"/>
          <w:szCs w:val="24"/>
          <w:lang w:eastAsia="zh-CN"/>
        </w:rPr>
        <w:t>uL</w:t>
      </w:r>
      <w:proofErr w:type="spellEnd"/>
      <w:r>
        <w:rPr>
          <w:rFonts w:ascii="宋体" w:hAnsi="宋体" w:hint="eastAsia"/>
          <w:sz w:val="24"/>
          <w:szCs w:val="24"/>
          <w:lang w:eastAsia="zh-CN"/>
        </w:rPr>
        <w:t>】按钮，选择注射容量单位。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3219450" cy="1724025"/>
            <wp:effectExtent l="0" t="0" r="0" b="9525"/>
            <wp:docPr id="8" name="图片 9" descr="容量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容量单位界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bookmarkStart w:id="9" w:name="_Hlk7424206"/>
      <w:r>
        <w:rPr>
          <w:rFonts w:ascii="宋体" w:hAnsi="宋体" w:hint="eastAsia"/>
          <w:sz w:val="24"/>
          <w:szCs w:val="24"/>
          <w:lang w:eastAsia="zh-CN"/>
        </w:rPr>
        <w:t>(</w:t>
      </w:r>
      <w:r>
        <w:rPr>
          <w:rFonts w:ascii="宋体" w:hAnsi="宋体"/>
          <w:sz w:val="24"/>
          <w:szCs w:val="24"/>
          <w:lang w:eastAsia="zh-CN"/>
        </w:rPr>
        <w:t>4)</w:t>
      </w:r>
      <w:r>
        <w:rPr>
          <w:rFonts w:ascii="宋体" w:hAnsi="宋体" w:hint="eastAsia"/>
          <w:sz w:val="24"/>
          <w:szCs w:val="24"/>
          <w:lang w:eastAsia="zh-CN"/>
        </w:rPr>
        <w:t>流</w:t>
      </w:r>
      <w:r>
        <w:rPr>
          <w:rFonts w:ascii="宋体" w:hAnsi="宋体" w:hint="eastAsia"/>
          <w:sz w:val="24"/>
          <w:szCs w:val="24"/>
          <w:lang w:eastAsia="zh-CN"/>
        </w:rPr>
        <w:t>量设置：</w:t>
      </w:r>
    </w:p>
    <w:bookmarkEnd w:id="9"/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点击注射器流速数据显示框，跳出键盘，手动输入流速值。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若设置的流速超过该型号注射器的流速极限值的话，画面会弹出超限报警警示条，提示用户已超限，需重新设置流速。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分别点击流速单位【</w:t>
      </w:r>
      <w:r>
        <w:rPr>
          <w:rFonts w:ascii="宋体" w:hAnsi="宋体"/>
          <w:sz w:val="24"/>
          <w:szCs w:val="24"/>
          <w:lang w:eastAsia="zh-CN"/>
        </w:rPr>
        <w:t>mL/sec</w:t>
      </w:r>
      <w:r>
        <w:rPr>
          <w:rFonts w:ascii="宋体" w:hAnsi="宋体" w:hint="eastAsia"/>
          <w:sz w:val="24"/>
          <w:szCs w:val="24"/>
          <w:lang w:eastAsia="zh-CN"/>
        </w:rPr>
        <w:t>】按钮，跳转至流速单位设置界面。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3601720" cy="2067560"/>
            <wp:effectExtent l="0" t="0" r="17780" b="8890"/>
            <wp:docPr id="11" name="图片 10" descr="流速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流速单位界面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点击相应的单位按钮，设置合适的流速单位。两个按钮综合一共可设置</w:t>
      </w:r>
      <w:r>
        <w:rPr>
          <w:rFonts w:ascii="宋体" w:hAnsi="宋体" w:hint="eastAsia"/>
          <w:sz w:val="24"/>
          <w:szCs w:val="24"/>
          <w:lang w:eastAsia="zh-CN"/>
        </w:rPr>
        <w:t>6</w:t>
      </w:r>
      <w:r>
        <w:rPr>
          <w:rFonts w:ascii="宋体" w:hAnsi="宋体" w:hint="eastAsia"/>
          <w:sz w:val="24"/>
          <w:szCs w:val="24"/>
          <w:lang w:eastAsia="zh-CN"/>
        </w:rPr>
        <w:t>种单位，分别是：</w:t>
      </w:r>
      <w:r>
        <w:rPr>
          <w:rFonts w:ascii="宋体" w:hAnsi="宋体" w:hint="eastAsia"/>
          <w:sz w:val="24"/>
          <w:szCs w:val="24"/>
          <w:lang w:eastAsia="zh-CN"/>
        </w:rPr>
        <w:t>m</w:t>
      </w:r>
      <w:r>
        <w:rPr>
          <w:rFonts w:ascii="宋体" w:hAnsi="宋体"/>
          <w:sz w:val="24"/>
          <w:szCs w:val="24"/>
          <w:lang w:eastAsia="zh-CN"/>
        </w:rPr>
        <w:t>L/h</w:t>
      </w:r>
      <w:r>
        <w:rPr>
          <w:rFonts w:ascii="宋体" w:hAnsi="宋体" w:hint="eastAsia"/>
          <w:sz w:val="24"/>
          <w:szCs w:val="24"/>
          <w:lang w:eastAsia="zh-CN"/>
        </w:rPr>
        <w:t>ou</w:t>
      </w:r>
      <w:r>
        <w:rPr>
          <w:rFonts w:ascii="宋体" w:hAnsi="宋体"/>
          <w:sz w:val="24"/>
          <w:szCs w:val="24"/>
          <w:lang w:eastAsia="zh-CN"/>
        </w:rPr>
        <w:t>r</w:t>
      </w:r>
      <w:r>
        <w:rPr>
          <w:rFonts w:ascii="宋体" w:hAnsi="宋体" w:hint="eastAsia"/>
          <w:sz w:val="24"/>
          <w:szCs w:val="24"/>
          <w:lang w:eastAsia="zh-CN"/>
        </w:rPr>
        <w:t>，</w:t>
      </w:r>
      <w:r>
        <w:rPr>
          <w:rFonts w:ascii="宋体" w:hAnsi="宋体" w:hint="eastAsia"/>
          <w:sz w:val="24"/>
          <w:szCs w:val="24"/>
          <w:lang w:eastAsia="zh-CN"/>
        </w:rPr>
        <w:t>m</w:t>
      </w:r>
      <w:r>
        <w:rPr>
          <w:rFonts w:ascii="宋体" w:hAnsi="宋体"/>
          <w:sz w:val="24"/>
          <w:szCs w:val="24"/>
          <w:lang w:eastAsia="zh-CN"/>
        </w:rPr>
        <w:t>L/min</w:t>
      </w:r>
      <w:r>
        <w:rPr>
          <w:rFonts w:ascii="宋体" w:hAnsi="宋体" w:hint="eastAsia"/>
          <w:sz w:val="24"/>
          <w:szCs w:val="24"/>
          <w:lang w:eastAsia="zh-CN"/>
        </w:rPr>
        <w:t>，</w:t>
      </w:r>
      <w:r>
        <w:rPr>
          <w:rFonts w:ascii="宋体" w:hAnsi="宋体" w:hint="eastAsia"/>
          <w:sz w:val="24"/>
          <w:szCs w:val="24"/>
          <w:lang w:eastAsia="zh-CN"/>
        </w:rPr>
        <w:t>m</w:t>
      </w:r>
      <w:r>
        <w:rPr>
          <w:rFonts w:ascii="宋体" w:hAnsi="宋体"/>
          <w:sz w:val="24"/>
          <w:szCs w:val="24"/>
          <w:lang w:eastAsia="zh-CN"/>
        </w:rPr>
        <w:t>L/sec</w:t>
      </w:r>
      <w:r>
        <w:rPr>
          <w:rFonts w:ascii="宋体" w:hAnsi="宋体" w:hint="eastAsia"/>
          <w:sz w:val="24"/>
          <w:szCs w:val="24"/>
          <w:lang w:eastAsia="zh-CN"/>
        </w:rPr>
        <w:t>；</w:t>
      </w:r>
      <w:proofErr w:type="spellStart"/>
      <w:r>
        <w:rPr>
          <w:rFonts w:ascii="宋体" w:hAnsi="宋体" w:hint="eastAsia"/>
          <w:sz w:val="24"/>
          <w:szCs w:val="24"/>
          <w:lang w:eastAsia="zh-CN"/>
        </w:rPr>
        <w:t>u</w:t>
      </w:r>
      <w:r>
        <w:rPr>
          <w:rFonts w:ascii="宋体" w:hAnsi="宋体"/>
          <w:sz w:val="24"/>
          <w:szCs w:val="24"/>
          <w:lang w:eastAsia="zh-CN"/>
        </w:rPr>
        <w:t>L</w:t>
      </w:r>
      <w:proofErr w:type="spellEnd"/>
      <w:r>
        <w:rPr>
          <w:rFonts w:ascii="宋体" w:hAnsi="宋体"/>
          <w:sz w:val="24"/>
          <w:szCs w:val="24"/>
          <w:lang w:eastAsia="zh-CN"/>
        </w:rPr>
        <w:t>/</w:t>
      </w:r>
      <w:r>
        <w:rPr>
          <w:rFonts w:ascii="宋体" w:hAnsi="宋体" w:hint="eastAsia"/>
          <w:sz w:val="24"/>
          <w:szCs w:val="24"/>
          <w:lang w:eastAsia="zh-CN"/>
        </w:rPr>
        <w:t>h</w:t>
      </w:r>
      <w:r>
        <w:rPr>
          <w:rFonts w:ascii="宋体" w:hAnsi="宋体"/>
          <w:sz w:val="24"/>
          <w:szCs w:val="24"/>
          <w:lang w:eastAsia="zh-CN"/>
        </w:rPr>
        <w:t>ou</w:t>
      </w:r>
      <w:r>
        <w:rPr>
          <w:rFonts w:ascii="宋体" w:hAnsi="宋体" w:hint="eastAsia"/>
          <w:sz w:val="24"/>
          <w:szCs w:val="24"/>
          <w:lang w:eastAsia="zh-CN"/>
        </w:rPr>
        <w:t>r</w:t>
      </w:r>
      <w:r>
        <w:rPr>
          <w:rFonts w:ascii="宋体" w:hAnsi="宋体" w:hint="eastAsia"/>
          <w:sz w:val="24"/>
          <w:szCs w:val="24"/>
          <w:lang w:eastAsia="zh-CN"/>
        </w:rPr>
        <w:t>，</w:t>
      </w:r>
      <w:proofErr w:type="spellStart"/>
      <w:r>
        <w:rPr>
          <w:rFonts w:ascii="宋体" w:hAnsi="宋体"/>
          <w:sz w:val="24"/>
          <w:szCs w:val="24"/>
          <w:lang w:eastAsia="zh-CN"/>
        </w:rPr>
        <w:t>uL</w:t>
      </w:r>
      <w:proofErr w:type="spellEnd"/>
      <w:r>
        <w:rPr>
          <w:rFonts w:ascii="宋体" w:hAnsi="宋体"/>
          <w:sz w:val="24"/>
          <w:szCs w:val="24"/>
          <w:lang w:eastAsia="zh-CN"/>
        </w:rPr>
        <w:t>/</w:t>
      </w:r>
      <w:r>
        <w:rPr>
          <w:rFonts w:ascii="宋体" w:hAnsi="宋体" w:hint="eastAsia"/>
          <w:sz w:val="24"/>
          <w:szCs w:val="24"/>
          <w:lang w:eastAsia="zh-CN"/>
        </w:rPr>
        <w:t>min</w:t>
      </w:r>
      <w:r>
        <w:rPr>
          <w:rFonts w:ascii="宋体" w:hAnsi="宋体" w:hint="eastAsia"/>
          <w:sz w:val="24"/>
          <w:szCs w:val="24"/>
          <w:lang w:eastAsia="zh-CN"/>
        </w:rPr>
        <w:t>，</w:t>
      </w:r>
      <w:proofErr w:type="spellStart"/>
      <w:r>
        <w:rPr>
          <w:rFonts w:ascii="宋体" w:hAnsi="宋体" w:hint="eastAsia"/>
          <w:sz w:val="24"/>
          <w:szCs w:val="24"/>
          <w:lang w:eastAsia="zh-CN"/>
        </w:rPr>
        <w:t>u</w:t>
      </w:r>
      <w:r>
        <w:rPr>
          <w:rFonts w:ascii="宋体" w:hAnsi="宋体"/>
          <w:sz w:val="24"/>
          <w:szCs w:val="24"/>
          <w:lang w:eastAsia="zh-CN"/>
        </w:rPr>
        <w:t>L</w:t>
      </w:r>
      <w:proofErr w:type="spellEnd"/>
      <w:r>
        <w:rPr>
          <w:rFonts w:ascii="宋体" w:hAnsi="宋体"/>
          <w:sz w:val="24"/>
          <w:szCs w:val="24"/>
          <w:lang w:eastAsia="zh-CN"/>
        </w:rPr>
        <w:t>/sec</w:t>
      </w:r>
      <w:r>
        <w:rPr>
          <w:rFonts w:ascii="宋体" w:hAnsi="宋体" w:hint="eastAsia"/>
          <w:sz w:val="24"/>
          <w:szCs w:val="24"/>
          <w:lang w:eastAsia="zh-CN"/>
        </w:rPr>
        <w:t>。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(</w:t>
      </w:r>
      <w:r>
        <w:rPr>
          <w:rFonts w:ascii="宋体" w:hAnsi="宋体" w:hint="eastAsia"/>
          <w:sz w:val="24"/>
          <w:szCs w:val="24"/>
          <w:lang w:eastAsia="zh-CN"/>
        </w:rPr>
        <w:t>5</w:t>
      </w:r>
      <w:r>
        <w:rPr>
          <w:rFonts w:ascii="宋体" w:hAnsi="宋体"/>
          <w:sz w:val="24"/>
          <w:szCs w:val="24"/>
          <w:lang w:eastAsia="zh-CN"/>
        </w:rPr>
        <w:t>)</w:t>
      </w:r>
      <w:r>
        <w:rPr>
          <w:rFonts w:ascii="宋体" w:hAnsi="宋体" w:hint="eastAsia"/>
          <w:sz w:val="24"/>
          <w:szCs w:val="24"/>
          <w:lang w:eastAsia="zh-CN"/>
        </w:rPr>
        <w:t>校准：点击【校准】按钮，跳转至校准界面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lastRenderedPageBreak/>
        <w:drawing>
          <wp:inline distT="0" distB="0" distL="114300" distR="114300">
            <wp:extent cx="3465195" cy="1838325"/>
            <wp:effectExtent l="0" t="0" r="190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numPr>
          <w:ilvl w:val="0"/>
          <w:numId w:val="8"/>
        </w:num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运行界面：</w:t>
      </w:r>
    </w:p>
    <w:p w:rsidR="0067616E" w:rsidRDefault="00F5247D">
      <w:pPr>
        <w:spacing w:after="0" w:line="360" w:lineRule="auto"/>
        <w:rPr>
          <w:rFonts w:ascii="宋体" w:hAnsi="宋体"/>
          <w:sz w:val="24"/>
          <w:szCs w:val="24"/>
          <w:lang w:eastAsia="zh-CN"/>
        </w:rPr>
      </w:pPr>
      <w:bookmarkStart w:id="10" w:name="_Hlk2288134"/>
      <w:r>
        <w:rPr>
          <w:rFonts w:ascii="宋体" w:hAnsi="宋体" w:hint="eastAsia"/>
          <w:sz w:val="24"/>
          <w:szCs w:val="24"/>
          <w:lang w:eastAsia="zh-CN"/>
        </w:rPr>
        <w:t>在参数设置界面，点击【确定】按钮，</w:t>
      </w:r>
      <w:bookmarkEnd w:id="10"/>
      <w:r>
        <w:rPr>
          <w:rFonts w:ascii="宋体" w:hAnsi="宋体" w:hint="eastAsia"/>
          <w:sz w:val="24"/>
          <w:szCs w:val="24"/>
          <w:lang w:eastAsia="zh-CN"/>
        </w:rPr>
        <w:t>跳转至运行界面。</w:t>
      </w:r>
    </w:p>
    <w:p w:rsidR="0067616E" w:rsidRDefault="00F5247D">
      <w:pPr>
        <w:spacing w:after="0" w:line="360" w:lineRule="auto"/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noProof/>
          <w:sz w:val="24"/>
          <w:szCs w:val="24"/>
          <w:lang w:eastAsia="zh-CN"/>
        </w:rPr>
        <w:drawing>
          <wp:inline distT="0" distB="0" distL="114300" distR="114300">
            <wp:extent cx="4107180" cy="2338705"/>
            <wp:effectExtent l="0" t="0" r="7620" b="4445"/>
            <wp:docPr id="17" name="图片 12" descr="运行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运行画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6E" w:rsidRDefault="00F5247D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在运行界面，注射泵内部处理器先进行参数计算及存储，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待运行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界面中运行时间和剩余时间分别显示为“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0: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”，运行状态为“就绪”时，则表明数据处理完毕，可点击运行按钮，注射泵开始按参数设置的模式进行工作。</w:t>
      </w:r>
    </w:p>
    <w:p w:rsidR="0067616E" w:rsidRDefault="00F5247D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以下介绍运行界面显示的参数及意义：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进度条：若方向为推，则进度条一开始为蓝色，点击运行按钮，浅绿色色块由左至右逐渐充满进度条，若方向为拉，则进度条一开始为浅绿色，点击运行按钮之后，蓝色色块由右至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左逐渐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充满进度条，整个过程模拟实际注射器液体注射的进度。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总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容量：表示当前注射器要注射的液体总容量。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已注射容量：表示当前注射器已注射的容量。在运行过程中，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剩余容量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和已注容量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显示框会随着注射的进程实时显示容量值。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剩余容量：表示当前注射器针管中剩余的容量。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方向：表示该注射泵的执行机构此刻的工作方向，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有推和拉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两种。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lastRenderedPageBreak/>
        <w:t>运行时间：表示注射泵实时注射的时间，从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0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开始计时。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剩余时间：表示注射泵中的液量还剩多少时间能完成注射。</w:t>
      </w:r>
    </w:p>
    <w:p w:rsidR="0067616E" w:rsidRDefault="00F5247D">
      <w:pPr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运行状态：表示目前注射泵的工作状态。在参数设置画面点击确定之后，注射泵内部处理器进行参数计算与存储，完成之后状态显示为“就绪”。若点击</w:t>
      </w:r>
      <w:bookmarkStart w:id="11" w:name="_Hlk742314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11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按钮，则状态显示为“运行”，若点击</w:t>
      </w:r>
      <w:bookmarkStart w:id="12" w:name="_Hlk7423157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12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按钮，则状态显示为“暂停”，若注射泵按照已设置的参数及模式完成注射，则状态显示为“完成”。</w:t>
      </w:r>
    </w:p>
    <w:p w:rsidR="0067616E" w:rsidRDefault="00F5247D">
      <w:pPr>
        <w:pStyle w:val="aa"/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流速：表示注射泵当前的注射速度。</w:t>
      </w:r>
    </w:p>
    <w:p w:rsidR="0067616E" w:rsidRDefault="00F5247D">
      <w:pPr>
        <w:pStyle w:val="aa"/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时间：表示注射泵完成当前注射任务所需的总时间。</w:t>
      </w:r>
    </w:p>
    <w:p w:rsidR="0067616E" w:rsidRDefault="00F5247D">
      <w:pPr>
        <w:pStyle w:val="aa"/>
        <w:numPr>
          <w:ilvl w:val="0"/>
          <w:numId w:val="9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注射器内径：表示注射泵选用的注射器内径参数。</w:t>
      </w:r>
    </w:p>
    <w:p w:rsidR="0067616E" w:rsidRDefault="00F5247D">
      <w:p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按钮一共有三个：</w:t>
      </w:r>
      <w:bookmarkStart w:id="13" w:name="_Hlk742340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13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bookmarkStart w:id="14" w:name="_Hlk742316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1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和</w:t>
      </w:r>
      <w:bookmarkStart w:id="15" w:name="_Hlk742342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【返回】</w:t>
      </w:r>
      <w:bookmarkEnd w:id="15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67616E" w:rsidRDefault="00F5247D">
      <w:pPr>
        <w:numPr>
          <w:ilvl w:val="0"/>
          <w:numId w:val="10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运行：点击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按钮，泵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、泵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同时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按照设置的参数和模式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开始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67616E" w:rsidRDefault="00F5247D">
      <w:pPr>
        <w:numPr>
          <w:ilvl w:val="0"/>
          <w:numId w:val="10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停止：点击【暂停】按钮，泵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、泵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同时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暂停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67616E" w:rsidRDefault="00F5247D">
      <w:pPr>
        <w:numPr>
          <w:ilvl w:val="0"/>
          <w:numId w:val="10"/>
        </w:numPr>
        <w:spacing w:after="0" w:line="360" w:lineRule="auto"/>
        <w:ind w:left="360" w:hangingChars="150"/>
        <w:rPr>
          <w:rFonts w:ascii="宋体" w:hAnsi="宋体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返回：点击【返回】按钮，跳转至参数设置画面，可重新设置注射参数和模式。</w:t>
      </w:r>
    </w:p>
    <w:p w:rsidR="0067616E" w:rsidRDefault="0067616E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67616E" w:rsidRDefault="00F5247D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  <w:bookmarkStart w:id="16" w:name="_Toc31362"/>
      <w:r>
        <w:rPr>
          <w:rFonts w:ascii="微软雅黑" w:eastAsia="微软雅黑" w:hAnsi="微软雅黑" w:cs="微软雅黑" w:hint="eastAsia"/>
          <w:b/>
          <w:bCs/>
          <w:smallCaps/>
          <w:spacing w:val="5"/>
          <w:sz w:val="36"/>
          <w:szCs w:val="36"/>
          <w:lang w:eastAsia="zh-CN" w:bidi="en-US"/>
        </w:rPr>
        <w:t>附表：</w:t>
      </w:r>
      <w:bookmarkEnd w:id="16"/>
    </w:p>
    <w:p w:rsidR="0067616E" w:rsidRDefault="00F5247D">
      <w:p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b/>
          <w:sz w:val="24"/>
          <w:szCs w:val="24"/>
          <w:lang w:eastAsia="zh-CN"/>
        </w:rPr>
        <w:t>（一）标准注射器内径表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42"/>
        <w:gridCol w:w="2217"/>
        <w:gridCol w:w="126"/>
        <w:gridCol w:w="2133"/>
        <w:gridCol w:w="126"/>
        <w:gridCol w:w="2136"/>
      </w:tblGrid>
      <w:tr w:rsidR="0067616E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“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Air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—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Tite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”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All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Ranfac</w:t>
            </w:r>
            <w:proofErr w:type="spellEnd"/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9.12mm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12.34mm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12.48mm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14.55mm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19.86mm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20.00mm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22.50mm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27.60mm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lastRenderedPageBreak/>
              <w:t>XinHua</w:t>
            </w:r>
            <w:proofErr w:type="spellEnd"/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Becton Dickson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4,70mm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8.66mm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11.86mm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19.05mm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14.34mm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22.05ml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28.60mm</w:t>
            </w:r>
          </w:p>
        </w:tc>
      </w:tr>
      <w:tr w:rsidR="0067616E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Hamilton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Popper&amp;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Sons,Inc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.</w:t>
            </w:r>
            <w:proofErr w:type="gramEnd"/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 xml:space="preserve">0.25ml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4.50mm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8.92mm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8.99mm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11.70mm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19.58mm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29.00mm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32.57mm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Scientific Glass Engineering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Terumo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4.73mm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9.00mm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13.04mm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15.79mm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20.18mm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23.36mm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29.45mm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67616E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S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herwood-Monojet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Uniletrics</w:t>
            </w:r>
            <w:proofErr w:type="spellEnd"/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8.94mm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23.80mm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</w:tr>
      <w:tr w:rsidR="0067616E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26.60mm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67616E">
        <w:trPr>
          <w:trHeight w:val="340"/>
        </w:trPr>
        <w:tc>
          <w:tcPr>
            <w:tcW w:w="9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高歌（玻璃注射器）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lastRenderedPageBreak/>
              <w:t>1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1.6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0.35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3.25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1000ul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4.61mm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Stainless Steel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Glass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4.851mm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8ml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9.525mm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6.45mm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19.13mm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12.6mm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28.6mm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15.5mm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20.4mm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22.9mm</w:t>
            </w: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27.45mm</w:t>
            </w:r>
          </w:p>
        </w:tc>
      </w:tr>
      <w:tr w:rsidR="0067616E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Nipro</w:t>
            </w:r>
            <w:proofErr w:type="spellEnd"/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long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short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23.2mm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67616E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lastRenderedPageBreak/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F5247D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29.1mm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616E" w:rsidRDefault="0067616E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</w:tbl>
    <w:p w:rsidR="0067616E" w:rsidRDefault="0067616E">
      <w:pPr>
        <w:spacing w:line="276" w:lineRule="auto"/>
        <w:rPr>
          <w:rFonts w:ascii="微软雅黑" w:eastAsia="微软雅黑" w:hAnsi="微软雅黑" w:cs="微软雅黑"/>
          <w:b/>
          <w:sz w:val="28"/>
          <w:szCs w:val="28"/>
          <w:lang w:eastAsia="zh-CN" w:bidi="en-US"/>
        </w:rPr>
      </w:pPr>
    </w:p>
    <w:p w:rsidR="0067616E" w:rsidRDefault="00F5247D">
      <w:pPr>
        <w:spacing w:line="276" w:lineRule="auto"/>
        <w:rPr>
          <w:rFonts w:ascii="微软雅黑" w:eastAsia="微软雅黑" w:hAnsi="微软雅黑" w:cs="微软雅黑"/>
          <w:b/>
          <w:sz w:val="28"/>
          <w:szCs w:val="28"/>
          <w:lang w:eastAsia="zh-CN" w:bidi="en-US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  <w:lang w:eastAsia="zh-CN" w:bidi="en-US"/>
        </w:rPr>
        <w:t>（二）标准注射器流量参数表</w:t>
      </w:r>
    </w:p>
    <w:tbl>
      <w:tblPr>
        <w:tblW w:w="5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410"/>
      </w:tblGrid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注射器规格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直径</w:t>
            </w:r>
          </w:p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（</w:t>
            </w: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mm</w:t>
            </w: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流量范围</w:t>
            </w:r>
          </w:p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proofErr w:type="spellStart"/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uL</w:t>
            </w:r>
            <w:proofErr w:type="spellEnd"/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/min-mL/min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bookmarkStart w:id="17" w:name="_Hlk351041978"/>
            <w:bookmarkStart w:id="18" w:name="OLE_LINK2" w:colFirst="1" w:colLast="1"/>
            <w:bookmarkStart w:id="19" w:name="OLE_LINK3" w:colFirst="1" w:colLast="1"/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3.26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4.61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7.28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14.57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21.59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8</w:t>
            </w: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.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67616E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16E" w:rsidRDefault="00F5247D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 xml:space="preserve">  0.001-158.909</w:t>
            </w:r>
          </w:p>
        </w:tc>
      </w:tr>
    </w:tbl>
    <w:bookmarkEnd w:id="17"/>
    <w:bookmarkEnd w:id="18"/>
    <w:bookmarkEnd w:id="19"/>
    <w:p w:rsidR="0067616E" w:rsidRDefault="00F5247D">
      <w:pPr>
        <w:spacing w:after="0" w:line="360" w:lineRule="auto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备注：此流量表仅供参考。</w:t>
      </w:r>
    </w:p>
    <w:p w:rsidR="0067616E" w:rsidRDefault="00F5247D">
      <w:pPr>
        <w:spacing w:after="0" w:line="360" w:lineRule="auto"/>
        <w:ind w:firstLineChars="300" w:firstLine="843"/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不同厂家的注射器会稍有不同的限制。</w:t>
      </w:r>
    </w:p>
    <w:p w:rsidR="0067616E" w:rsidRDefault="0067616E">
      <w:pPr>
        <w:jc w:val="both"/>
        <w:rPr>
          <w:b/>
          <w:lang w:eastAsia="zh-CN"/>
        </w:rPr>
      </w:pPr>
    </w:p>
    <w:sectPr w:rsidR="0067616E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47D" w:rsidRDefault="00F5247D">
      <w:pPr>
        <w:spacing w:after="0" w:line="240" w:lineRule="auto"/>
      </w:pPr>
      <w:r>
        <w:separator/>
      </w:r>
    </w:p>
  </w:endnote>
  <w:endnote w:type="continuationSeparator" w:id="0">
    <w:p w:rsidR="00F5247D" w:rsidRDefault="00F52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16E" w:rsidRDefault="00F5247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616E" w:rsidRDefault="00F5247D">
                          <w:pPr>
                            <w:pStyle w:val="a5"/>
                            <w:rPr>
                              <w:rFonts w:ascii="宋体" w:hAnsi="宋体" w:cs="宋体"/>
                              <w:lang w:eastAsia="zh-CN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7616E" w:rsidRDefault="00F5247D">
                    <w:pPr>
                      <w:pStyle w:val="a5"/>
                      <w:rPr>
                        <w:rFonts w:ascii="宋体" w:hAnsi="宋体" w:cs="宋体"/>
                        <w:lang w:eastAsia="zh-CN"/>
                      </w:rPr>
                    </w:pP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47D" w:rsidRDefault="00F5247D">
      <w:pPr>
        <w:spacing w:after="0" w:line="240" w:lineRule="auto"/>
      </w:pPr>
      <w:r>
        <w:separator/>
      </w:r>
    </w:p>
  </w:footnote>
  <w:footnote w:type="continuationSeparator" w:id="0">
    <w:p w:rsidR="00F5247D" w:rsidRDefault="00F52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16E" w:rsidRDefault="00F5247D">
    <w:pPr>
      <w:pStyle w:val="a7"/>
      <w:pBdr>
        <w:bottom w:val="single" w:sz="4" w:space="1" w:color="auto"/>
      </w:pBdr>
      <w:jc w:val="both"/>
      <w:rPr>
        <w:lang w:eastAsia="zh-CN"/>
      </w:rPr>
    </w:pPr>
    <w:r>
      <w:rPr>
        <w:rFonts w:hint="eastAsia"/>
        <w:lang w:eastAsia="zh-CN"/>
      </w:rPr>
      <w:t xml:space="preserve"> </w:t>
    </w:r>
    <w:r>
      <w:rPr>
        <w:rFonts w:hint="eastAsia"/>
        <w:noProof/>
        <w:lang w:eastAsia="zh-CN"/>
      </w:rPr>
      <w:drawing>
        <wp:inline distT="0" distB="0" distL="114300" distR="114300">
          <wp:extent cx="1398905" cy="323850"/>
          <wp:effectExtent l="0" t="0" r="10795" b="0"/>
          <wp:docPr id="18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890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C7C4137"/>
    <w:multiLevelType w:val="singleLevel"/>
    <w:tmpl w:val="9C7C4137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C32F149"/>
    <w:multiLevelType w:val="singleLevel"/>
    <w:tmpl w:val="DC32F14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3EBC20C"/>
    <w:multiLevelType w:val="singleLevel"/>
    <w:tmpl w:val="E3EBC20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6252E6"/>
    <w:multiLevelType w:val="multilevel"/>
    <w:tmpl w:val="006252E6"/>
    <w:lvl w:ilvl="0">
      <w:start w:val="1"/>
      <w:numFmt w:val="bullet"/>
      <w:lvlText w:val=""/>
      <w:lvlJc w:val="left"/>
      <w:pPr>
        <w:ind w:left="1414" w:hanging="7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4" w:hanging="420"/>
      </w:pPr>
    </w:lvl>
    <w:lvl w:ilvl="2">
      <w:start w:val="1"/>
      <w:numFmt w:val="lowerRoman"/>
      <w:lvlText w:val="%3."/>
      <w:lvlJc w:val="right"/>
      <w:pPr>
        <w:ind w:left="1954" w:hanging="420"/>
      </w:pPr>
    </w:lvl>
    <w:lvl w:ilvl="3">
      <w:start w:val="1"/>
      <w:numFmt w:val="decimal"/>
      <w:lvlText w:val="%4."/>
      <w:lvlJc w:val="left"/>
      <w:pPr>
        <w:ind w:left="2374" w:hanging="420"/>
      </w:pPr>
    </w:lvl>
    <w:lvl w:ilvl="4">
      <w:start w:val="1"/>
      <w:numFmt w:val="lowerLetter"/>
      <w:lvlText w:val="%5)"/>
      <w:lvlJc w:val="left"/>
      <w:pPr>
        <w:ind w:left="2794" w:hanging="420"/>
      </w:pPr>
    </w:lvl>
    <w:lvl w:ilvl="5">
      <w:start w:val="1"/>
      <w:numFmt w:val="lowerRoman"/>
      <w:lvlText w:val="%6."/>
      <w:lvlJc w:val="right"/>
      <w:pPr>
        <w:ind w:left="3214" w:hanging="420"/>
      </w:pPr>
    </w:lvl>
    <w:lvl w:ilvl="6">
      <w:start w:val="1"/>
      <w:numFmt w:val="decimal"/>
      <w:lvlText w:val="%7."/>
      <w:lvlJc w:val="left"/>
      <w:pPr>
        <w:ind w:left="3634" w:hanging="420"/>
      </w:pPr>
    </w:lvl>
    <w:lvl w:ilvl="7">
      <w:start w:val="1"/>
      <w:numFmt w:val="lowerLetter"/>
      <w:lvlText w:val="%8)"/>
      <w:lvlJc w:val="left"/>
      <w:pPr>
        <w:ind w:left="4054" w:hanging="420"/>
      </w:pPr>
    </w:lvl>
    <w:lvl w:ilvl="8">
      <w:start w:val="1"/>
      <w:numFmt w:val="lowerRoman"/>
      <w:lvlText w:val="%9."/>
      <w:lvlJc w:val="right"/>
      <w:pPr>
        <w:ind w:left="4474" w:hanging="420"/>
      </w:pPr>
    </w:lvl>
  </w:abstractNum>
  <w:abstractNum w:abstractNumId="4" w15:restartNumberingAfterBreak="0">
    <w:nsid w:val="046E3139"/>
    <w:multiLevelType w:val="multilevel"/>
    <w:tmpl w:val="046E313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DC4344"/>
    <w:multiLevelType w:val="multilevel"/>
    <w:tmpl w:val="2FDC4344"/>
    <w:lvl w:ilvl="0">
      <w:start w:val="1"/>
      <w:numFmt w:val="bullet"/>
      <w:lvlText w:val="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7E62749"/>
    <w:multiLevelType w:val="multilevel"/>
    <w:tmpl w:val="37E627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CEB541F"/>
    <w:multiLevelType w:val="singleLevel"/>
    <w:tmpl w:val="3CEB541F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3954E3C"/>
    <w:multiLevelType w:val="multilevel"/>
    <w:tmpl w:val="53954E3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9EE4257"/>
    <w:multiLevelType w:val="multilevel"/>
    <w:tmpl w:val="59EE4257"/>
    <w:lvl w:ilvl="0">
      <w:start w:val="1"/>
      <w:numFmt w:val="bullet"/>
      <w:lvlText w:val="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58E"/>
    <w:rsid w:val="00113693"/>
    <w:rsid w:val="00175EC2"/>
    <w:rsid w:val="001C67A8"/>
    <w:rsid w:val="001D658E"/>
    <w:rsid w:val="002664E0"/>
    <w:rsid w:val="00386D00"/>
    <w:rsid w:val="003F3576"/>
    <w:rsid w:val="00426056"/>
    <w:rsid w:val="004C3A9A"/>
    <w:rsid w:val="00503C9F"/>
    <w:rsid w:val="005115AC"/>
    <w:rsid w:val="0054249F"/>
    <w:rsid w:val="00566075"/>
    <w:rsid w:val="005B053C"/>
    <w:rsid w:val="00653D37"/>
    <w:rsid w:val="0067616E"/>
    <w:rsid w:val="006C4508"/>
    <w:rsid w:val="007322AD"/>
    <w:rsid w:val="007C7DB7"/>
    <w:rsid w:val="00916947"/>
    <w:rsid w:val="009A02A0"/>
    <w:rsid w:val="00A24FB8"/>
    <w:rsid w:val="00A322D7"/>
    <w:rsid w:val="00A83C05"/>
    <w:rsid w:val="00A96114"/>
    <w:rsid w:val="00B84133"/>
    <w:rsid w:val="00C11709"/>
    <w:rsid w:val="00CA27B4"/>
    <w:rsid w:val="00D91671"/>
    <w:rsid w:val="00DA4E3A"/>
    <w:rsid w:val="00EC740D"/>
    <w:rsid w:val="00EE49FD"/>
    <w:rsid w:val="00F11589"/>
    <w:rsid w:val="00F5247D"/>
    <w:rsid w:val="00F57223"/>
    <w:rsid w:val="01CF2B35"/>
    <w:rsid w:val="04FF62B2"/>
    <w:rsid w:val="098255CE"/>
    <w:rsid w:val="0AE23D01"/>
    <w:rsid w:val="0DA918C0"/>
    <w:rsid w:val="15A122B2"/>
    <w:rsid w:val="16D96F82"/>
    <w:rsid w:val="1721410E"/>
    <w:rsid w:val="182D1340"/>
    <w:rsid w:val="19611635"/>
    <w:rsid w:val="1B4543CC"/>
    <w:rsid w:val="1BA33BDA"/>
    <w:rsid w:val="1BCE16A5"/>
    <w:rsid w:val="1C0F643E"/>
    <w:rsid w:val="1DBE793B"/>
    <w:rsid w:val="1FD51CBD"/>
    <w:rsid w:val="203E41FF"/>
    <w:rsid w:val="20E23E0C"/>
    <w:rsid w:val="23861D12"/>
    <w:rsid w:val="26A25218"/>
    <w:rsid w:val="26BF0A1A"/>
    <w:rsid w:val="27A460FD"/>
    <w:rsid w:val="280D4573"/>
    <w:rsid w:val="2ACE564F"/>
    <w:rsid w:val="2ADB726D"/>
    <w:rsid w:val="2B6B275E"/>
    <w:rsid w:val="2C4D7D1C"/>
    <w:rsid w:val="2D213F73"/>
    <w:rsid w:val="2D2A7165"/>
    <w:rsid w:val="2DFD32E4"/>
    <w:rsid w:val="2F6E55B6"/>
    <w:rsid w:val="312570BF"/>
    <w:rsid w:val="31BF034B"/>
    <w:rsid w:val="32B94D07"/>
    <w:rsid w:val="3A31038D"/>
    <w:rsid w:val="3D1C4B2B"/>
    <w:rsid w:val="3E20219A"/>
    <w:rsid w:val="45415F27"/>
    <w:rsid w:val="460F7685"/>
    <w:rsid w:val="4701099F"/>
    <w:rsid w:val="473A0732"/>
    <w:rsid w:val="529E1875"/>
    <w:rsid w:val="5AAF76E2"/>
    <w:rsid w:val="5BA817C3"/>
    <w:rsid w:val="5E6C6B21"/>
    <w:rsid w:val="682F3AB3"/>
    <w:rsid w:val="6A113F65"/>
    <w:rsid w:val="6A2E59F0"/>
    <w:rsid w:val="6B83586B"/>
    <w:rsid w:val="6B871FEC"/>
    <w:rsid w:val="6C097211"/>
    <w:rsid w:val="6D665496"/>
    <w:rsid w:val="6E647149"/>
    <w:rsid w:val="6F865B40"/>
    <w:rsid w:val="6FAE1F1A"/>
    <w:rsid w:val="6FDB64A4"/>
    <w:rsid w:val="769C163B"/>
    <w:rsid w:val="79E2371B"/>
    <w:rsid w:val="7BF01ECE"/>
    <w:rsid w:val="7D77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CAB48"/>
  <w15:docId w15:val="{A797511B-4C1F-48A6-98F0-5E2C668E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52" w:lineRule="auto"/>
    </w:pPr>
    <w:rPr>
      <w:rFonts w:ascii="Bookman Old Style" w:eastAsia="宋体" w:hAnsi="Bookman Old Style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spacing w:before="480" w:after="0"/>
      <w:contextualSpacing/>
      <w:jc w:val="center"/>
      <w:outlineLvl w:val="0"/>
    </w:pPr>
    <w:rPr>
      <w:rFonts w:eastAsia="隶书"/>
      <w:b/>
      <w:smallCaps/>
      <w:spacing w:val="5"/>
      <w:sz w:val="36"/>
      <w:szCs w:val="36"/>
    </w:rPr>
  </w:style>
  <w:style w:type="paragraph" w:styleId="2">
    <w:name w:val="heading 2"/>
    <w:basedOn w:val="a"/>
    <w:next w:val="a"/>
    <w:uiPriority w:val="9"/>
    <w:qFormat/>
    <w:pPr>
      <w:spacing w:before="200" w:after="0" w:line="271" w:lineRule="auto"/>
      <w:outlineLvl w:val="1"/>
    </w:pPr>
    <w:rPr>
      <w:rFonts w:eastAsia="隶书"/>
      <w:b/>
      <w:small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paragraph" w:styleId="aa">
    <w:name w:val="List Paragraph"/>
    <w:basedOn w:val="a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816</Words>
  <Characters>4652</Characters>
  <Application>Microsoft Office Word</Application>
  <DocSecurity>0</DocSecurity>
  <Lines>38</Lines>
  <Paragraphs>10</Paragraphs>
  <ScaleCrop>false</ScaleCrop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jizi lin</cp:lastModifiedBy>
  <cp:revision>43</cp:revision>
  <cp:lastPrinted>2019-04-25T05:22:00Z</cp:lastPrinted>
  <dcterms:created xsi:type="dcterms:W3CDTF">2018-12-10T12:39:00Z</dcterms:created>
  <dcterms:modified xsi:type="dcterms:W3CDTF">2019-08-13T09:06:00Z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